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54638" w14:textId="3B5F2D61" w:rsidR="005334FC" w:rsidRPr="005334FC" w:rsidRDefault="005334FC" w:rsidP="005334FC">
      <w:pPr>
        <w:spacing w:after="0"/>
        <w:rPr>
          <w:rFonts w:ascii="Arial" w:hAnsi="Arial"/>
          <w:b/>
          <w:noProof/>
          <w:sz w:val="24"/>
        </w:rPr>
      </w:pPr>
      <w:r w:rsidRPr="005334FC">
        <w:rPr>
          <w:rFonts w:ascii="Arial" w:hAnsi="Arial"/>
          <w:b/>
          <w:noProof/>
          <w:sz w:val="24"/>
        </w:rPr>
        <w:t>3GPP TSG-RAN WG4 Meeting # 115</w:t>
      </w:r>
      <w:r w:rsidRPr="005334FC">
        <w:rPr>
          <w:rFonts w:ascii="Arial" w:hAnsi="Arial"/>
          <w:b/>
          <w:noProof/>
          <w:sz w:val="24"/>
        </w:rPr>
        <w:tab/>
      </w:r>
      <w:r w:rsidRPr="005334FC">
        <w:rPr>
          <w:rFonts w:ascii="Arial" w:hAnsi="Arial"/>
          <w:b/>
          <w:noProof/>
          <w:sz w:val="24"/>
        </w:rPr>
        <w:tab/>
      </w:r>
      <w:r w:rsidRPr="005334FC">
        <w:rPr>
          <w:rFonts w:ascii="Arial" w:hAnsi="Arial"/>
          <w:b/>
          <w:noProof/>
          <w:sz w:val="24"/>
        </w:rPr>
        <w:tab/>
      </w:r>
      <w:r w:rsidRPr="005334FC">
        <w:rPr>
          <w:rFonts w:ascii="Arial" w:hAnsi="Arial"/>
          <w:b/>
          <w:noProof/>
          <w:sz w:val="24"/>
        </w:rPr>
        <w:tab/>
      </w:r>
      <w:r w:rsidRPr="005334FC">
        <w:rPr>
          <w:rFonts w:ascii="Arial" w:hAnsi="Arial"/>
          <w:b/>
          <w:noProof/>
          <w:sz w:val="24"/>
        </w:rPr>
        <w:tab/>
      </w:r>
      <w:r>
        <w:rPr>
          <w:rFonts w:ascii="Arial" w:hAnsi="Arial"/>
          <w:b/>
          <w:noProof/>
          <w:sz w:val="24"/>
        </w:rPr>
        <w:tab/>
      </w:r>
      <w:r w:rsidR="00795249" w:rsidRPr="00795249">
        <w:rPr>
          <w:rFonts w:ascii="Arial" w:hAnsi="Arial"/>
          <w:b/>
          <w:noProof/>
          <w:sz w:val="24"/>
        </w:rPr>
        <w:t>R4-2507496</w:t>
      </w:r>
    </w:p>
    <w:p w14:paraId="59E386E9" w14:textId="5BF39D45" w:rsidR="00570E6C" w:rsidRDefault="005334FC" w:rsidP="005334FC">
      <w:pPr>
        <w:spacing w:after="0"/>
        <w:rPr>
          <w:rFonts w:ascii="Arial" w:hAnsi="Arial"/>
          <w:b/>
          <w:noProof/>
          <w:sz w:val="24"/>
        </w:rPr>
      </w:pPr>
      <w:r w:rsidRPr="005334FC">
        <w:rPr>
          <w:rFonts w:ascii="Arial" w:hAnsi="Arial"/>
          <w:b/>
          <w:noProof/>
          <w:sz w:val="24"/>
        </w:rPr>
        <w:t>St Julian’s, Malta, 19th – 25th May 2025</w:t>
      </w:r>
      <w:r w:rsidRPr="005334FC">
        <w:rPr>
          <w:rFonts w:ascii="Arial" w:hAnsi="Arial"/>
          <w:b/>
          <w:noProof/>
          <w:sz w:val="24"/>
        </w:rPr>
        <w:tab/>
      </w:r>
    </w:p>
    <w:p w14:paraId="1AE35FA4" w14:textId="77777777" w:rsidR="005334FC" w:rsidRDefault="005334FC" w:rsidP="005334FC">
      <w:pPr>
        <w:spacing w:after="0"/>
        <w:rPr>
          <w:rFonts w:ascii="Arial" w:hAnsi="Arial"/>
          <w:b/>
          <w:noProof/>
          <w:sz w:val="24"/>
        </w:rPr>
      </w:pPr>
    </w:p>
    <w:p w14:paraId="3D0B1162" w14:textId="01584ECE" w:rsidR="001F6272" w:rsidRPr="00A87DB2" w:rsidRDefault="001F6272" w:rsidP="00AD7410">
      <w:pPr>
        <w:spacing w:after="0"/>
        <w:rPr>
          <w:rFonts w:cs="Arial"/>
          <w:sz w:val="22"/>
          <w:szCs w:val="22"/>
          <w:lang w:val="en-US"/>
        </w:rPr>
      </w:pPr>
      <w:r w:rsidRPr="00A87DB2">
        <w:rPr>
          <w:rFonts w:cs="Arial"/>
          <w:b/>
          <w:sz w:val="22"/>
          <w:szCs w:val="22"/>
          <w:lang w:val="en-US"/>
        </w:rPr>
        <w:t>Source</w:t>
      </w:r>
      <w:proofErr w:type="gramStart"/>
      <w:r w:rsidRPr="00A87DB2">
        <w:rPr>
          <w:rFonts w:cs="Arial"/>
          <w:b/>
          <w:sz w:val="22"/>
          <w:szCs w:val="22"/>
          <w:lang w:val="en-US"/>
        </w:rPr>
        <w:t>:</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roofErr w:type="gramEnd"/>
    </w:p>
    <w:p w14:paraId="22C9EB94" w14:textId="6969511D"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35FF8" w:rsidRPr="00035FF8">
        <w:rPr>
          <w:rFonts w:cs="Arial"/>
          <w:sz w:val="22"/>
          <w:szCs w:val="22"/>
          <w:lang w:val="en-US"/>
        </w:rPr>
        <w:t xml:space="preserve">A-IoT general overview </w:t>
      </w:r>
    </w:p>
    <w:p w14:paraId="51BD89B7" w14:textId="514FAE48" w:rsidR="001F6272" w:rsidRPr="00301D49" w:rsidRDefault="00FD26F5" w:rsidP="001F6272">
      <w:pPr>
        <w:spacing w:after="0"/>
        <w:rPr>
          <w:rFonts w:cs="Arial"/>
          <w:sz w:val="22"/>
          <w:szCs w:val="22"/>
          <w:lang w:val="en-US"/>
        </w:rPr>
      </w:pPr>
      <w:r>
        <w:rPr>
          <w:rFonts w:cs="Arial"/>
          <w:sz w:val="22"/>
          <w:szCs w:val="22"/>
          <w:lang w:val="en-US"/>
        </w:rPr>
        <w:t xml:space="preserve"> </w:t>
      </w:r>
      <w:r w:rsidR="001F6272" w:rsidRPr="00301D49">
        <w:rPr>
          <w:rFonts w:cs="Arial"/>
          <w:b/>
          <w:sz w:val="22"/>
          <w:szCs w:val="22"/>
          <w:lang w:val="en-US"/>
        </w:rPr>
        <w:t>Agenda item</w:t>
      </w:r>
      <w:proofErr w:type="gramStart"/>
      <w:r w:rsidR="001F6272" w:rsidRPr="00301D49">
        <w:rPr>
          <w:rFonts w:cs="Arial"/>
          <w:b/>
          <w:sz w:val="22"/>
          <w:szCs w:val="22"/>
          <w:lang w:val="en-US"/>
        </w:rPr>
        <w:t>:</w:t>
      </w:r>
      <w:r w:rsidR="001F6272" w:rsidRPr="00301D49">
        <w:rPr>
          <w:rFonts w:cs="Arial"/>
          <w:sz w:val="22"/>
          <w:szCs w:val="22"/>
          <w:lang w:val="en-US"/>
        </w:rPr>
        <w:tab/>
      </w:r>
      <w:r w:rsidR="001F6272" w:rsidRPr="00301D49">
        <w:rPr>
          <w:rFonts w:cs="Arial"/>
          <w:sz w:val="22"/>
          <w:szCs w:val="22"/>
          <w:lang w:val="en-US"/>
        </w:rPr>
        <w:tab/>
      </w:r>
      <w:r w:rsidR="002C2948">
        <w:rPr>
          <w:rFonts w:cs="Arial"/>
          <w:sz w:val="22"/>
          <w:szCs w:val="22"/>
          <w:lang w:val="en-US" w:eastAsia="zh-CN"/>
        </w:rPr>
        <w:t>7</w:t>
      </w:r>
      <w:r w:rsidR="000104A7">
        <w:rPr>
          <w:rFonts w:cs="Arial"/>
          <w:sz w:val="22"/>
          <w:szCs w:val="22"/>
          <w:lang w:val="en-US" w:eastAsia="zh-CN"/>
        </w:rPr>
        <w:t>.2</w:t>
      </w:r>
      <w:r w:rsidR="002C2948">
        <w:rPr>
          <w:rFonts w:cs="Arial"/>
          <w:sz w:val="22"/>
          <w:szCs w:val="22"/>
          <w:lang w:val="en-US" w:eastAsia="zh-CN"/>
        </w:rPr>
        <w:t>6</w:t>
      </w:r>
      <w:proofErr w:type="gramEnd"/>
      <w:r w:rsidR="000104A7">
        <w:rPr>
          <w:rFonts w:cs="Arial"/>
          <w:sz w:val="22"/>
          <w:szCs w:val="22"/>
          <w:lang w:val="en-US" w:eastAsia="zh-CN"/>
        </w:rPr>
        <w:t>.</w:t>
      </w:r>
      <w:r w:rsidR="002C2948">
        <w:rPr>
          <w:rFonts w:cs="Arial"/>
          <w:sz w:val="22"/>
          <w:szCs w:val="22"/>
          <w:lang w:val="en-US" w:eastAsia="zh-CN"/>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proofErr w:type="gramStart"/>
      <w:r w:rsidRPr="00A87DB2">
        <w:rPr>
          <w:rFonts w:cs="Arial"/>
          <w:b/>
          <w:sz w:val="22"/>
          <w:szCs w:val="22"/>
          <w:lang w:val="en-US"/>
        </w:rPr>
        <w:t>:</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roofErr w:type="gramEnd"/>
    </w:p>
    <w:p w14:paraId="46C65271" w14:textId="77777777" w:rsidR="00A125EA" w:rsidRPr="00F102E6" w:rsidRDefault="00A125EA" w:rsidP="00A817D0">
      <w:pPr>
        <w:pStyle w:val="Heading1"/>
      </w:pPr>
      <w:r w:rsidRPr="00F102E6">
        <w:t>Introduction</w:t>
      </w:r>
    </w:p>
    <w:p w14:paraId="43D57A75" w14:textId="72E6F8C1"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D831F4">
        <w:rPr>
          <w:lang w:val="en-US"/>
        </w:rPr>
        <w:t xml:space="preserve">thoughts on general </w:t>
      </w:r>
      <w:r w:rsidR="007949A6">
        <w:rPr>
          <w:lang w:val="en-US"/>
        </w:rPr>
        <w:t>aspects</w:t>
      </w:r>
      <w:r w:rsidR="00D831F4">
        <w:rPr>
          <w:lang w:val="en-US"/>
        </w:rPr>
        <w:t xml:space="preserve"> for A-IoT</w:t>
      </w:r>
      <w:r w:rsidR="00EB7454">
        <w:rPr>
          <w:lang w:val="en-US"/>
        </w:rPr>
        <w:t xml:space="preserve"> </w:t>
      </w:r>
      <w:r w:rsidR="007949A6">
        <w:rPr>
          <w:lang w:val="en-US"/>
        </w:rPr>
        <w:t>W</w:t>
      </w:r>
      <w:r w:rsidR="00EB7454">
        <w:rPr>
          <w:lang w:val="en-US"/>
        </w:rPr>
        <w:t>I</w:t>
      </w:r>
      <w:r w:rsidR="007949A6">
        <w:rPr>
          <w:lang w:val="en-US"/>
        </w:rPr>
        <w:t xml:space="preserve"> [1]</w:t>
      </w:r>
      <w:r w:rsidR="00EB7454">
        <w:rPr>
          <w:lang w:val="en-US"/>
        </w:rPr>
        <w:t>.</w:t>
      </w:r>
    </w:p>
    <w:p w14:paraId="6FC7A85A" w14:textId="446A0BE2" w:rsidR="00304615" w:rsidRDefault="00DC670C" w:rsidP="00304615">
      <w:pPr>
        <w:pStyle w:val="Heading1"/>
      </w:pPr>
      <w:r w:rsidRPr="00F102E6">
        <w:t>Discussion</w:t>
      </w:r>
    </w:p>
    <w:p w14:paraId="62BE5D04" w14:textId="174E3F11" w:rsidR="005334FC" w:rsidRDefault="00475AC5" w:rsidP="00B919D6">
      <w:pPr>
        <w:pStyle w:val="Heading2"/>
      </w:pPr>
      <w:r>
        <w:t>UE feature list</w:t>
      </w:r>
    </w:p>
    <w:p w14:paraId="66A9DD4D" w14:textId="77777777" w:rsidR="00025831" w:rsidRPr="00025831" w:rsidRDefault="00025831" w:rsidP="00025831">
      <w:pPr>
        <w:numPr>
          <w:ilvl w:val="0"/>
          <w:numId w:val="33"/>
        </w:numPr>
        <w:spacing w:after="0"/>
        <w:ind w:firstLine="0"/>
        <w:jc w:val="both"/>
        <w:textAlignment w:val="baseline"/>
        <w:rPr>
          <w:rFonts w:ascii="Arial" w:eastAsia="Times New Roman" w:hAnsi="Arial" w:cs="Arial"/>
          <w:sz w:val="28"/>
          <w:szCs w:val="28"/>
          <w:lang w:val="en-SE" w:eastAsia="zh-CN"/>
        </w:rPr>
      </w:pPr>
      <w:proofErr w:type="spellStart"/>
      <w:r w:rsidRPr="00025831">
        <w:rPr>
          <w:rFonts w:ascii="Arial" w:eastAsia="Times New Roman" w:hAnsi="Arial" w:cs="Arial"/>
          <w:color w:val="D13438"/>
          <w:sz w:val="28"/>
          <w:szCs w:val="28"/>
          <w:u w:val="single"/>
          <w:lang w:val="en-US" w:eastAsia="zh-CN"/>
        </w:rPr>
        <w:t>Ambient_IoT_Solutions</w:t>
      </w:r>
      <w:proofErr w:type="spellEnd"/>
      <w:r w:rsidRPr="00025831">
        <w:rPr>
          <w:rFonts w:ascii="Arial" w:eastAsia="Times New Roman" w:hAnsi="Arial" w:cs="Arial"/>
          <w:color w:val="D13438"/>
          <w:sz w:val="28"/>
          <w:szCs w:val="28"/>
          <w:lang w:val="en-SE"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73"/>
        <w:gridCol w:w="343"/>
        <w:gridCol w:w="424"/>
        <w:gridCol w:w="738"/>
        <w:gridCol w:w="670"/>
        <w:gridCol w:w="600"/>
        <w:gridCol w:w="588"/>
        <w:gridCol w:w="758"/>
        <w:gridCol w:w="600"/>
        <w:gridCol w:w="801"/>
        <w:gridCol w:w="801"/>
        <w:gridCol w:w="745"/>
        <w:gridCol w:w="298"/>
        <w:gridCol w:w="1110"/>
      </w:tblGrid>
      <w:tr w:rsidR="005E21A4" w:rsidRPr="005E21A4" w14:paraId="251EC138" w14:textId="77777777" w:rsidTr="0002583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213B44"/>
            <w:hideMark/>
          </w:tcPr>
          <w:p w14:paraId="1D9BCEAF"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Features</w:t>
            </w:r>
            <w:r w:rsidRPr="00025831">
              <w:rPr>
                <w:rFonts w:ascii="Arial" w:eastAsia="Times New Roman" w:hAnsi="Arial" w:cs="Arial"/>
                <w:sz w:val="18"/>
                <w:szCs w:val="18"/>
                <w:lang w:val="en-SE" w:eastAsia="zh-CN"/>
              </w:rPr>
              <w:t> </w:t>
            </w:r>
          </w:p>
        </w:tc>
        <w:tc>
          <w:tcPr>
            <w:tcW w:w="690" w:type="dxa"/>
            <w:tcBorders>
              <w:top w:val="single" w:sz="6" w:space="0" w:color="auto"/>
              <w:left w:val="single" w:sz="6" w:space="0" w:color="auto"/>
              <w:bottom w:val="single" w:sz="6" w:space="0" w:color="auto"/>
              <w:right w:val="single" w:sz="6" w:space="0" w:color="auto"/>
            </w:tcBorders>
            <w:shd w:val="clear" w:color="auto" w:fill="213B44"/>
            <w:hideMark/>
          </w:tcPr>
          <w:p w14:paraId="7D54BEC7"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Index</w:t>
            </w:r>
            <w:r w:rsidRPr="00025831">
              <w:rPr>
                <w:rFonts w:ascii="Arial" w:eastAsia="Times New Roman" w:hAnsi="Arial" w:cs="Arial"/>
                <w:sz w:val="18"/>
                <w:szCs w:val="18"/>
                <w:lang w:val="en-SE" w:eastAsia="zh-CN"/>
              </w:rPr>
              <w:t> </w:t>
            </w:r>
          </w:p>
        </w:tc>
        <w:tc>
          <w:tcPr>
            <w:tcW w:w="1320" w:type="dxa"/>
            <w:tcBorders>
              <w:top w:val="single" w:sz="6" w:space="0" w:color="auto"/>
              <w:left w:val="single" w:sz="6" w:space="0" w:color="auto"/>
              <w:bottom w:val="single" w:sz="6" w:space="0" w:color="auto"/>
              <w:right w:val="single" w:sz="6" w:space="0" w:color="auto"/>
            </w:tcBorders>
            <w:shd w:val="clear" w:color="auto" w:fill="213B44"/>
            <w:hideMark/>
          </w:tcPr>
          <w:p w14:paraId="3727C2C4"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Feature group</w:t>
            </w:r>
            <w:r w:rsidRPr="00025831">
              <w:rPr>
                <w:rFonts w:ascii="Arial" w:eastAsia="Times New Roman" w:hAnsi="Arial" w:cs="Arial"/>
                <w:sz w:val="18"/>
                <w:szCs w:val="18"/>
                <w:lang w:val="en-SE" w:eastAsia="zh-CN"/>
              </w:rPr>
              <w:t> </w:t>
            </w:r>
          </w:p>
        </w:tc>
        <w:tc>
          <w:tcPr>
            <w:tcW w:w="3825" w:type="dxa"/>
            <w:tcBorders>
              <w:top w:val="single" w:sz="6" w:space="0" w:color="auto"/>
              <w:left w:val="single" w:sz="6" w:space="0" w:color="auto"/>
              <w:bottom w:val="single" w:sz="6" w:space="0" w:color="auto"/>
              <w:right w:val="single" w:sz="6" w:space="0" w:color="auto"/>
            </w:tcBorders>
            <w:shd w:val="clear" w:color="auto" w:fill="213B44"/>
            <w:hideMark/>
          </w:tcPr>
          <w:p w14:paraId="0B67B764"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Components</w:t>
            </w:r>
            <w:r w:rsidRPr="00025831">
              <w:rPr>
                <w:rFonts w:ascii="Arial" w:eastAsia="Times New Roman" w:hAnsi="Arial" w:cs="Arial"/>
                <w:sz w:val="18"/>
                <w:szCs w:val="18"/>
                <w:lang w:val="en-SE" w:eastAsia="zh-CN"/>
              </w:rPr>
              <w:t> </w:t>
            </w:r>
          </w:p>
          <w:p w14:paraId="24F3372B"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455" w:type="dxa"/>
            <w:tcBorders>
              <w:top w:val="single" w:sz="6" w:space="0" w:color="auto"/>
              <w:left w:val="single" w:sz="6" w:space="0" w:color="auto"/>
              <w:bottom w:val="single" w:sz="6" w:space="0" w:color="auto"/>
              <w:right w:val="single" w:sz="6" w:space="0" w:color="auto"/>
            </w:tcBorders>
            <w:shd w:val="clear" w:color="auto" w:fill="213B44"/>
            <w:hideMark/>
          </w:tcPr>
          <w:p w14:paraId="21983D2C"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Prerequisite feature groups</w:t>
            </w:r>
            <w:r w:rsidRPr="00025831">
              <w:rPr>
                <w:rFonts w:ascii="Arial" w:eastAsia="Times New Roman" w:hAnsi="Arial" w:cs="Arial"/>
                <w:sz w:val="18"/>
                <w:szCs w:val="18"/>
                <w:lang w:val="en-SE" w:eastAsia="zh-CN"/>
              </w:rPr>
              <w:t> </w:t>
            </w:r>
          </w:p>
        </w:tc>
        <w:tc>
          <w:tcPr>
            <w:tcW w:w="1110" w:type="dxa"/>
            <w:tcBorders>
              <w:top w:val="single" w:sz="6" w:space="0" w:color="auto"/>
              <w:left w:val="single" w:sz="6" w:space="0" w:color="auto"/>
              <w:bottom w:val="single" w:sz="6" w:space="0" w:color="auto"/>
              <w:right w:val="single" w:sz="6" w:space="0" w:color="auto"/>
            </w:tcBorders>
            <w:shd w:val="clear" w:color="auto" w:fill="213B44"/>
            <w:hideMark/>
          </w:tcPr>
          <w:p w14:paraId="686F7E93"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 xml:space="preserve">Need for the </w:t>
            </w:r>
            <w:proofErr w:type="spellStart"/>
            <w:r w:rsidRPr="00025831">
              <w:rPr>
                <w:rFonts w:ascii="Arial" w:eastAsia="Times New Roman" w:hAnsi="Arial" w:cs="Arial"/>
                <w:b/>
                <w:bCs/>
                <w:sz w:val="18"/>
                <w:szCs w:val="18"/>
                <w:u w:val="single"/>
                <w:lang w:val="en-US" w:eastAsia="zh-CN"/>
              </w:rPr>
              <w:t>gNB</w:t>
            </w:r>
            <w:proofErr w:type="spellEnd"/>
            <w:r w:rsidRPr="00025831">
              <w:rPr>
                <w:rFonts w:ascii="Arial" w:eastAsia="Times New Roman" w:hAnsi="Arial" w:cs="Arial"/>
                <w:b/>
                <w:bCs/>
                <w:sz w:val="18"/>
                <w:szCs w:val="18"/>
                <w:u w:val="single"/>
                <w:lang w:val="en-US" w:eastAsia="zh-CN"/>
              </w:rPr>
              <w:t xml:space="preserve"> to know if the feature is supported</w:t>
            </w:r>
            <w:r w:rsidRPr="00025831">
              <w:rPr>
                <w:rFonts w:ascii="Arial" w:eastAsia="Times New Roman" w:hAnsi="Arial" w:cs="Arial"/>
                <w:sz w:val="18"/>
                <w:szCs w:val="18"/>
                <w:lang w:val="en-SE" w:eastAsia="zh-CN"/>
              </w:rPr>
              <w:t> </w:t>
            </w:r>
          </w:p>
        </w:tc>
        <w:tc>
          <w:tcPr>
            <w:tcW w:w="1410" w:type="dxa"/>
            <w:tcBorders>
              <w:top w:val="single" w:sz="6" w:space="0" w:color="auto"/>
              <w:left w:val="single" w:sz="6" w:space="0" w:color="auto"/>
              <w:bottom w:val="single" w:sz="6" w:space="0" w:color="auto"/>
              <w:right w:val="single" w:sz="6" w:space="0" w:color="auto"/>
            </w:tcBorders>
            <w:shd w:val="clear" w:color="auto" w:fill="213B44"/>
            <w:hideMark/>
          </w:tcPr>
          <w:p w14:paraId="1857B315"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 xml:space="preserve">Applicable to the capability </w:t>
            </w:r>
            <w:proofErr w:type="spellStart"/>
            <w:r w:rsidRPr="00025831">
              <w:rPr>
                <w:rFonts w:ascii="Arial" w:eastAsia="Times New Roman" w:hAnsi="Arial" w:cs="Arial"/>
                <w:b/>
                <w:bCs/>
                <w:sz w:val="18"/>
                <w:szCs w:val="18"/>
                <w:u w:val="single"/>
                <w:lang w:val="en-US" w:eastAsia="zh-CN"/>
              </w:rPr>
              <w:t>signalling</w:t>
            </w:r>
            <w:proofErr w:type="spellEnd"/>
            <w:r w:rsidRPr="00025831">
              <w:rPr>
                <w:rFonts w:ascii="Arial" w:eastAsia="Times New Roman" w:hAnsi="Arial" w:cs="Arial"/>
                <w:b/>
                <w:bCs/>
                <w:sz w:val="18"/>
                <w:szCs w:val="18"/>
                <w:u w:val="single"/>
                <w:lang w:val="en-US" w:eastAsia="zh-CN"/>
              </w:rPr>
              <w:t xml:space="preserve"> exchange between UEs (V2X WI only)”.</w:t>
            </w:r>
            <w:r w:rsidRPr="00025831">
              <w:rPr>
                <w:rFonts w:ascii="Arial" w:eastAsia="Times New Roman" w:hAnsi="Arial" w:cs="Arial"/>
                <w:sz w:val="18"/>
                <w:szCs w:val="18"/>
                <w:lang w:val="en-SE" w:eastAsia="zh-CN"/>
              </w:rPr>
              <w:t> </w:t>
            </w:r>
          </w:p>
        </w:tc>
        <w:tc>
          <w:tcPr>
            <w:tcW w:w="1395" w:type="dxa"/>
            <w:tcBorders>
              <w:top w:val="single" w:sz="6" w:space="0" w:color="auto"/>
              <w:left w:val="single" w:sz="6" w:space="0" w:color="auto"/>
              <w:bottom w:val="single" w:sz="6" w:space="0" w:color="auto"/>
              <w:right w:val="single" w:sz="6" w:space="0" w:color="auto"/>
            </w:tcBorders>
            <w:shd w:val="clear" w:color="auto" w:fill="213B44"/>
            <w:hideMark/>
          </w:tcPr>
          <w:p w14:paraId="777DF2C2"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Consequence if the feature is not supported by the UE</w:t>
            </w:r>
            <w:r w:rsidRPr="00025831">
              <w:rPr>
                <w:rFonts w:ascii="Arial" w:eastAsia="Times New Roman" w:hAnsi="Arial" w:cs="Arial"/>
                <w:sz w:val="18"/>
                <w:szCs w:val="18"/>
                <w:lang w:val="en-SE" w:eastAsia="zh-CN"/>
              </w:rPr>
              <w:t> </w:t>
            </w:r>
          </w:p>
        </w:tc>
        <w:tc>
          <w:tcPr>
            <w:tcW w:w="1230" w:type="dxa"/>
            <w:tcBorders>
              <w:top w:val="single" w:sz="6" w:space="0" w:color="auto"/>
              <w:left w:val="single" w:sz="6" w:space="0" w:color="auto"/>
              <w:bottom w:val="single" w:sz="6" w:space="0" w:color="auto"/>
              <w:right w:val="single" w:sz="6" w:space="0" w:color="auto"/>
            </w:tcBorders>
            <w:shd w:val="clear" w:color="auto" w:fill="213B44"/>
            <w:hideMark/>
          </w:tcPr>
          <w:p w14:paraId="35D6FD47"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Type</w:t>
            </w:r>
            <w:r w:rsidRPr="00025831">
              <w:rPr>
                <w:rFonts w:ascii="Arial" w:eastAsia="Times New Roman" w:hAnsi="Arial" w:cs="Arial"/>
                <w:sz w:val="18"/>
                <w:szCs w:val="18"/>
                <w:lang w:val="en-SE" w:eastAsia="zh-CN"/>
              </w:rPr>
              <w:t> </w:t>
            </w:r>
          </w:p>
          <w:p w14:paraId="13BF6FED"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(the ‘type’ definition from UE features should be based on the granularity of 1) Per UE or 2) Per Band or 3) Per BC or 4) Per FS or 5) Per FSPC)</w:t>
            </w:r>
            <w:r w:rsidRPr="00025831">
              <w:rPr>
                <w:rFonts w:ascii="Arial" w:eastAsia="Times New Roman" w:hAnsi="Arial" w:cs="Arial"/>
                <w:sz w:val="18"/>
                <w:szCs w:val="18"/>
                <w:lang w:val="en-SE" w:eastAsia="zh-CN"/>
              </w:rPr>
              <w:t> </w:t>
            </w:r>
          </w:p>
        </w:tc>
        <w:tc>
          <w:tcPr>
            <w:tcW w:w="1410" w:type="dxa"/>
            <w:tcBorders>
              <w:top w:val="single" w:sz="6" w:space="0" w:color="auto"/>
              <w:left w:val="single" w:sz="6" w:space="0" w:color="auto"/>
              <w:bottom w:val="single" w:sz="6" w:space="0" w:color="auto"/>
              <w:right w:val="single" w:sz="6" w:space="0" w:color="auto"/>
            </w:tcBorders>
            <w:shd w:val="clear" w:color="auto" w:fill="213B44"/>
            <w:hideMark/>
          </w:tcPr>
          <w:p w14:paraId="3235967D"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Need of FDD/TDD differentiation</w:t>
            </w:r>
            <w:r w:rsidRPr="00025831">
              <w:rPr>
                <w:rFonts w:ascii="Arial" w:eastAsia="Times New Roman" w:hAnsi="Arial" w:cs="Arial"/>
                <w:sz w:val="18"/>
                <w:szCs w:val="18"/>
                <w:lang w:val="en-SE" w:eastAsia="zh-CN"/>
              </w:rPr>
              <w:t> </w:t>
            </w:r>
          </w:p>
        </w:tc>
        <w:tc>
          <w:tcPr>
            <w:tcW w:w="1410" w:type="dxa"/>
            <w:tcBorders>
              <w:top w:val="single" w:sz="6" w:space="0" w:color="auto"/>
              <w:left w:val="single" w:sz="6" w:space="0" w:color="auto"/>
              <w:bottom w:val="single" w:sz="6" w:space="0" w:color="auto"/>
              <w:right w:val="single" w:sz="6" w:space="0" w:color="auto"/>
            </w:tcBorders>
            <w:shd w:val="clear" w:color="auto" w:fill="213B44"/>
            <w:hideMark/>
          </w:tcPr>
          <w:p w14:paraId="4CDB0683"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 xml:space="preserve">Need </w:t>
            </w:r>
            <w:proofErr w:type="gramStart"/>
            <w:r w:rsidRPr="00025831">
              <w:rPr>
                <w:rFonts w:ascii="Arial" w:eastAsia="Times New Roman" w:hAnsi="Arial" w:cs="Arial"/>
                <w:b/>
                <w:bCs/>
                <w:sz w:val="18"/>
                <w:szCs w:val="18"/>
                <w:u w:val="single"/>
                <w:lang w:val="en-US" w:eastAsia="zh-CN"/>
              </w:rPr>
              <w:t>of</w:t>
            </w:r>
            <w:proofErr w:type="gramEnd"/>
            <w:r w:rsidRPr="00025831">
              <w:rPr>
                <w:rFonts w:ascii="Arial" w:eastAsia="Times New Roman" w:hAnsi="Arial" w:cs="Arial"/>
                <w:b/>
                <w:bCs/>
                <w:sz w:val="18"/>
                <w:szCs w:val="18"/>
                <w:u w:val="single"/>
                <w:lang w:val="en-US" w:eastAsia="zh-CN"/>
              </w:rPr>
              <w:t xml:space="preserve"> FR1/FR2 differentiation</w:t>
            </w:r>
            <w:r w:rsidRPr="00025831">
              <w:rPr>
                <w:rFonts w:ascii="Arial" w:eastAsia="Times New Roman" w:hAnsi="Arial" w:cs="Arial"/>
                <w:sz w:val="18"/>
                <w:szCs w:val="18"/>
                <w:lang w:val="en-SE" w:eastAsia="zh-CN"/>
              </w:rPr>
              <w:t> </w:t>
            </w:r>
          </w:p>
        </w:tc>
        <w:tc>
          <w:tcPr>
            <w:tcW w:w="1680" w:type="dxa"/>
            <w:tcBorders>
              <w:top w:val="single" w:sz="6" w:space="0" w:color="auto"/>
              <w:left w:val="single" w:sz="6" w:space="0" w:color="auto"/>
              <w:bottom w:val="single" w:sz="6" w:space="0" w:color="auto"/>
              <w:right w:val="single" w:sz="6" w:space="0" w:color="auto"/>
            </w:tcBorders>
            <w:shd w:val="clear" w:color="auto" w:fill="213B44"/>
            <w:hideMark/>
          </w:tcPr>
          <w:p w14:paraId="0995A5E9"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Capability interpretation for mixture of FDD/TDD and/or FR1/FR2</w:t>
            </w:r>
            <w:r w:rsidRPr="00025831">
              <w:rPr>
                <w:rFonts w:ascii="Arial" w:eastAsia="Times New Roman" w:hAnsi="Arial" w:cs="Arial"/>
                <w:sz w:val="18"/>
                <w:szCs w:val="18"/>
                <w:lang w:val="en-SE" w:eastAsia="zh-CN"/>
              </w:rPr>
              <w:t> </w:t>
            </w:r>
          </w:p>
        </w:tc>
        <w:tc>
          <w:tcPr>
            <w:tcW w:w="1425" w:type="dxa"/>
            <w:tcBorders>
              <w:top w:val="single" w:sz="6" w:space="0" w:color="auto"/>
              <w:left w:val="single" w:sz="6" w:space="0" w:color="auto"/>
              <w:bottom w:val="single" w:sz="6" w:space="0" w:color="auto"/>
              <w:right w:val="single" w:sz="6" w:space="0" w:color="auto"/>
            </w:tcBorders>
            <w:shd w:val="clear" w:color="auto" w:fill="213B44"/>
            <w:hideMark/>
          </w:tcPr>
          <w:p w14:paraId="4D0A98B6"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Note</w:t>
            </w:r>
            <w:r w:rsidRPr="00025831">
              <w:rPr>
                <w:rFonts w:ascii="Arial" w:eastAsia="Times New Roman" w:hAnsi="Arial" w:cs="Arial"/>
                <w:sz w:val="18"/>
                <w:szCs w:val="18"/>
                <w:lang w:val="en-SE" w:eastAsia="zh-CN"/>
              </w:rPr>
              <w:t> </w:t>
            </w:r>
          </w:p>
        </w:tc>
        <w:tc>
          <w:tcPr>
            <w:tcW w:w="1905" w:type="dxa"/>
            <w:tcBorders>
              <w:top w:val="single" w:sz="6" w:space="0" w:color="auto"/>
              <w:left w:val="single" w:sz="6" w:space="0" w:color="auto"/>
              <w:bottom w:val="single" w:sz="6" w:space="0" w:color="auto"/>
              <w:right w:val="single" w:sz="6" w:space="0" w:color="auto"/>
            </w:tcBorders>
            <w:shd w:val="clear" w:color="auto" w:fill="213B44"/>
            <w:hideMark/>
          </w:tcPr>
          <w:p w14:paraId="2A915962"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b/>
                <w:bCs/>
                <w:sz w:val="18"/>
                <w:szCs w:val="18"/>
                <w:u w:val="single"/>
                <w:lang w:val="en-US" w:eastAsia="zh-CN"/>
              </w:rPr>
              <w:t>Mandatory/Optional</w:t>
            </w:r>
            <w:r w:rsidRPr="00025831">
              <w:rPr>
                <w:rFonts w:ascii="Arial" w:eastAsia="Times New Roman" w:hAnsi="Arial" w:cs="Arial"/>
                <w:sz w:val="18"/>
                <w:szCs w:val="18"/>
                <w:lang w:val="en-SE" w:eastAsia="zh-CN"/>
              </w:rPr>
              <w:t> </w:t>
            </w:r>
          </w:p>
        </w:tc>
      </w:tr>
      <w:tr w:rsidR="005E21A4" w:rsidRPr="005E21A4" w14:paraId="05A823AD" w14:textId="77777777" w:rsidTr="00025831">
        <w:trPr>
          <w:trHeight w:val="300"/>
        </w:trPr>
        <w:tc>
          <w:tcPr>
            <w:tcW w:w="2025" w:type="dxa"/>
            <w:tcBorders>
              <w:top w:val="single" w:sz="6" w:space="0" w:color="auto"/>
              <w:left w:val="single" w:sz="6" w:space="0" w:color="auto"/>
              <w:bottom w:val="single" w:sz="6" w:space="0" w:color="auto"/>
              <w:right w:val="single" w:sz="6" w:space="0" w:color="auto"/>
            </w:tcBorders>
            <w:shd w:val="clear" w:color="auto" w:fill="213B44"/>
            <w:hideMark/>
          </w:tcPr>
          <w:p w14:paraId="27E75929"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sz w:val="18"/>
                <w:szCs w:val="18"/>
                <w:u w:val="single"/>
                <w:lang w:val="en-US" w:eastAsia="zh-CN"/>
              </w:rPr>
              <w:t>63.Ambient_IoT_Solutions</w:t>
            </w:r>
            <w:r w:rsidRPr="00025831">
              <w:rPr>
                <w:rFonts w:ascii="Arial" w:eastAsia="Times New Roman" w:hAnsi="Arial" w:cs="Arial"/>
                <w:sz w:val="18"/>
                <w:szCs w:val="18"/>
                <w:lang w:val="en-SE" w:eastAsia="zh-CN"/>
              </w:rPr>
              <w:t> </w:t>
            </w:r>
          </w:p>
        </w:tc>
        <w:tc>
          <w:tcPr>
            <w:tcW w:w="690" w:type="dxa"/>
            <w:tcBorders>
              <w:top w:val="single" w:sz="6" w:space="0" w:color="auto"/>
              <w:left w:val="single" w:sz="6" w:space="0" w:color="auto"/>
              <w:bottom w:val="single" w:sz="6" w:space="0" w:color="auto"/>
              <w:right w:val="single" w:sz="6" w:space="0" w:color="auto"/>
            </w:tcBorders>
            <w:shd w:val="clear" w:color="auto" w:fill="213B44"/>
            <w:hideMark/>
          </w:tcPr>
          <w:p w14:paraId="71544F3C"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u w:val="single"/>
                <w:lang w:val="en-US" w:eastAsia="zh-CN"/>
              </w:rPr>
              <w:t>63-1</w:t>
            </w:r>
            <w:r w:rsidRPr="00025831">
              <w:rPr>
                <w:rFonts w:ascii="Arial" w:eastAsia="Times New Roman" w:hAnsi="Arial" w:cs="Arial"/>
                <w:sz w:val="18"/>
                <w:szCs w:val="18"/>
                <w:lang w:val="en-SE" w:eastAsia="zh-CN"/>
              </w:rPr>
              <w:t> </w:t>
            </w:r>
          </w:p>
        </w:tc>
        <w:tc>
          <w:tcPr>
            <w:tcW w:w="1320" w:type="dxa"/>
            <w:tcBorders>
              <w:top w:val="single" w:sz="6" w:space="0" w:color="auto"/>
              <w:left w:val="single" w:sz="6" w:space="0" w:color="auto"/>
              <w:bottom w:val="single" w:sz="6" w:space="0" w:color="auto"/>
              <w:right w:val="single" w:sz="6" w:space="0" w:color="auto"/>
            </w:tcBorders>
            <w:shd w:val="clear" w:color="auto" w:fill="213B44"/>
            <w:hideMark/>
          </w:tcPr>
          <w:p w14:paraId="4A70ACBA"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3825" w:type="dxa"/>
            <w:tcBorders>
              <w:top w:val="single" w:sz="6" w:space="0" w:color="auto"/>
              <w:left w:val="single" w:sz="6" w:space="0" w:color="auto"/>
              <w:bottom w:val="single" w:sz="6" w:space="0" w:color="auto"/>
              <w:right w:val="single" w:sz="6" w:space="0" w:color="auto"/>
            </w:tcBorders>
            <w:shd w:val="clear" w:color="auto" w:fill="213B44"/>
            <w:hideMark/>
          </w:tcPr>
          <w:p w14:paraId="5F9F4631"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455" w:type="dxa"/>
            <w:tcBorders>
              <w:top w:val="single" w:sz="6" w:space="0" w:color="auto"/>
              <w:left w:val="single" w:sz="6" w:space="0" w:color="auto"/>
              <w:bottom w:val="single" w:sz="6" w:space="0" w:color="auto"/>
              <w:right w:val="single" w:sz="6" w:space="0" w:color="auto"/>
            </w:tcBorders>
            <w:shd w:val="clear" w:color="auto" w:fill="213B44"/>
            <w:hideMark/>
          </w:tcPr>
          <w:p w14:paraId="7C54B1D8"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110" w:type="dxa"/>
            <w:tcBorders>
              <w:top w:val="single" w:sz="6" w:space="0" w:color="auto"/>
              <w:left w:val="single" w:sz="6" w:space="0" w:color="auto"/>
              <w:bottom w:val="single" w:sz="6" w:space="0" w:color="auto"/>
              <w:right w:val="single" w:sz="6" w:space="0" w:color="auto"/>
            </w:tcBorders>
            <w:shd w:val="clear" w:color="auto" w:fill="213B44"/>
            <w:hideMark/>
          </w:tcPr>
          <w:p w14:paraId="5837A8D3"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410" w:type="dxa"/>
            <w:tcBorders>
              <w:top w:val="single" w:sz="6" w:space="0" w:color="auto"/>
              <w:left w:val="single" w:sz="6" w:space="0" w:color="auto"/>
              <w:bottom w:val="single" w:sz="6" w:space="0" w:color="auto"/>
              <w:right w:val="single" w:sz="6" w:space="0" w:color="auto"/>
            </w:tcBorders>
            <w:shd w:val="clear" w:color="auto" w:fill="213B44"/>
            <w:hideMark/>
          </w:tcPr>
          <w:p w14:paraId="6A547C25"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395" w:type="dxa"/>
            <w:tcBorders>
              <w:top w:val="single" w:sz="6" w:space="0" w:color="auto"/>
              <w:left w:val="single" w:sz="6" w:space="0" w:color="auto"/>
              <w:bottom w:val="single" w:sz="6" w:space="0" w:color="auto"/>
              <w:right w:val="single" w:sz="6" w:space="0" w:color="auto"/>
            </w:tcBorders>
            <w:shd w:val="clear" w:color="auto" w:fill="213B44"/>
            <w:hideMark/>
          </w:tcPr>
          <w:p w14:paraId="462B7AF2"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230" w:type="dxa"/>
            <w:tcBorders>
              <w:top w:val="single" w:sz="6" w:space="0" w:color="auto"/>
              <w:left w:val="single" w:sz="6" w:space="0" w:color="auto"/>
              <w:bottom w:val="single" w:sz="6" w:space="0" w:color="auto"/>
              <w:right w:val="single" w:sz="6" w:space="0" w:color="auto"/>
            </w:tcBorders>
            <w:shd w:val="clear" w:color="auto" w:fill="213B44"/>
            <w:hideMark/>
          </w:tcPr>
          <w:p w14:paraId="0D187826" w14:textId="77777777" w:rsidR="00025831" w:rsidRPr="00025831" w:rsidRDefault="00025831" w:rsidP="00025831">
            <w:pPr>
              <w:spacing w:after="0"/>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410" w:type="dxa"/>
            <w:tcBorders>
              <w:top w:val="single" w:sz="6" w:space="0" w:color="auto"/>
              <w:left w:val="single" w:sz="6" w:space="0" w:color="auto"/>
              <w:bottom w:val="single" w:sz="6" w:space="0" w:color="auto"/>
              <w:right w:val="single" w:sz="6" w:space="0" w:color="auto"/>
            </w:tcBorders>
            <w:shd w:val="clear" w:color="auto" w:fill="213B44"/>
            <w:hideMark/>
          </w:tcPr>
          <w:p w14:paraId="7EC6024C"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410" w:type="dxa"/>
            <w:tcBorders>
              <w:top w:val="single" w:sz="6" w:space="0" w:color="auto"/>
              <w:left w:val="single" w:sz="6" w:space="0" w:color="auto"/>
              <w:bottom w:val="single" w:sz="6" w:space="0" w:color="auto"/>
              <w:right w:val="single" w:sz="6" w:space="0" w:color="auto"/>
            </w:tcBorders>
            <w:shd w:val="clear" w:color="auto" w:fill="213B44"/>
            <w:hideMark/>
          </w:tcPr>
          <w:p w14:paraId="0D531C2B"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680" w:type="dxa"/>
            <w:tcBorders>
              <w:top w:val="single" w:sz="6" w:space="0" w:color="auto"/>
              <w:left w:val="single" w:sz="6" w:space="0" w:color="auto"/>
              <w:bottom w:val="single" w:sz="6" w:space="0" w:color="auto"/>
              <w:right w:val="single" w:sz="6" w:space="0" w:color="auto"/>
            </w:tcBorders>
            <w:shd w:val="clear" w:color="auto" w:fill="213B44"/>
            <w:hideMark/>
          </w:tcPr>
          <w:p w14:paraId="486C4927"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425" w:type="dxa"/>
            <w:tcBorders>
              <w:top w:val="single" w:sz="6" w:space="0" w:color="auto"/>
              <w:left w:val="single" w:sz="6" w:space="0" w:color="auto"/>
              <w:bottom w:val="single" w:sz="6" w:space="0" w:color="auto"/>
              <w:right w:val="single" w:sz="6" w:space="0" w:color="auto"/>
            </w:tcBorders>
            <w:shd w:val="clear" w:color="auto" w:fill="213B44"/>
            <w:hideMark/>
          </w:tcPr>
          <w:p w14:paraId="7D3F4B76"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c>
          <w:tcPr>
            <w:tcW w:w="1905" w:type="dxa"/>
            <w:tcBorders>
              <w:top w:val="single" w:sz="6" w:space="0" w:color="auto"/>
              <w:left w:val="single" w:sz="6" w:space="0" w:color="auto"/>
              <w:bottom w:val="single" w:sz="6" w:space="0" w:color="auto"/>
              <w:right w:val="single" w:sz="6" w:space="0" w:color="auto"/>
            </w:tcBorders>
            <w:shd w:val="clear" w:color="auto" w:fill="213B44"/>
            <w:hideMark/>
          </w:tcPr>
          <w:p w14:paraId="003ED619" w14:textId="77777777" w:rsidR="00025831" w:rsidRPr="00025831" w:rsidRDefault="00025831" w:rsidP="00025831">
            <w:pPr>
              <w:spacing w:after="0"/>
              <w:jc w:val="center"/>
              <w:textAlignment w:val="baseline"/>
              <w:rPr>
                <w:rFonts w:eastAsia="Times New Roman"/>
                <w:sz w:val="24"/>
                <w:szCs w:val="24"/>
                <w:lang w:val="en-SE" w:eastAsia="zh-CN"/>
              </w:rPr>
            </w:pPr>
            <w:r w:rsidRPr="00025831">
              <w:rPr>
                <w:rFonts w:ascii="Arial" w:eastAsia="Times New Roman" w:hAnsi="Arial" w:cs="Arial"/>
                <w:sz w:val="18"/>
                <w:szCs w:val="18"/>
                <w:lang w:val="en-SE" w:eastAsia="zh-CN"/>
              </w:rPr>
              <w:t> </w:t>
            </w:r>
          </w:p>
        </w:tc>
      </w:tr>
    </w:tbl>
    <w:p w14:paraId="1E6D45DE" w14:textId="77777777" w:rsidR="00025831" w:rsidRPr="00025831" w:rsidRDefault="00025831" w:rsidP="00025831">
      <w:pPr>
        <w:spacing w:after="0"/>
        <w:jc w:val="both"/>
        <w:textAlignment w:val="baseline"/>
        <w:rPr>
          <w:rFonts w:ascii="Arial" w:eastAsia="Times New Roman" w:hAnsi="Arial" w:cs="Arial"/>
          <w:sz w:val="28"/>
          <w:szCs w:val="28"/>
          <w:lang w:val="en-SE" w:eastAsia="zh-CN"/>
        </w:rPr>
      </w:pPr>
      <w:r w:rsidRPr="00025831">
        <w:rPr>
          <w:rFonts w:ascii="Arial" w:eastAsia="Times New Roman" w:hAnsi="Arial" w:cs="Arial"/>
          <w:color w:val="D13438"/>
          <w:sz w:val="28"/>
          <w:szCs w:val="28"/>
          <w:lang w:val="en-SE" w:eastAsia="zh-CN"/>
        </w:rPr>
        <w:t> </w:t>
      </w:r>
    </w:p>
    <w:p w14:paraId="4501F215" w14:textId="5051A078" w:rsidR="00475AC5" w:rsidRDefault="00486E1A" w:rsidP="00475AC5">
      <w:proofErr w:type="gramStart"/>
      <w:r>
        <w:t>Usually</w:t>
      </w:r>
      <w:proofErr w:type="gramEnd"/>
      <w:r>
        <w:t xml:space="preserve"> the feature or UE capability would be defined for a new feature from RF perspective. For example, the output power and </w:t>
      </w:r>
      <w:r w:rsidR="00AF059C">
        <w:t xml:space="preserve">band support as UE capability.  For device 1, as </w:t>
      </w:r>
      <w:r w:rsidR="00AC27A2">
        <w:t xml:space="preserve">the simple device so if it would support multiple </w:t>
      </w:r>
      <w:proofErr w:type="gramStart"/>
      <w:r w:rsidR="00AC27A2">
        <w:t>band</w:t>
      </w:r>
      <w:proofErr w:type="gramEnd"/>
      <w:r w:rsidR="00AC27A2">
        <w:t xml:space="preserve">, it may not </w:t>
      </w:r>
      <w:r w:rsidR="00DC1631">
        <w:t xml:space="preserve">be necessary to report to network.  </w:t>
      </w:r>
      <w:r w:rsidR="007C38A2">
        <w:t xml:space="preserve">If the device 1 roam into </w:t>
      </w:r>
      <w:proofErr w:type="spellStart"/>
      <w:proofErr w:type="gramStart"/>
      <w:r w:rsidR="007C38A2">
        <w:t>a</w:t>
      </w:r>
      <w:proofErr w:type="spellEnd"/>
      <w:proofErr w:type="gramEnd"/>
      <w:r w:rsidR="007C38A2">
        <w:t xml:space="preserve"> area where other band than </w:t>
      </w:r>
      <w:r w:rsidR="008542DF">
        <w:t xml:space="preserve">the device supported band is deployed, the device will not respond to the </w:t>
      </w:r>
      <w:proofErr w:type="gramStart"/>
      <w:r w:rsidR="007076AF">
        <w:t>network</w:t>
      </w:r>
      <w:proofErr w:type="gramEnd"/>
      <w:r w:rsidR="007076AF">
        <w:t xml:space="preserve"> and it is the operator responsibility to deploy the “right” </w:t>
      </w:r>
      <w:r w:rsidR="00AC339B">
        <w:t>device with needed band support.</w:t>
      </w:r>
    </w:p>
    <w:p w14:paraId="3EE8952F" w14:textId="52412C6D" w:rsidR="00AC339B" w:rsidRPr="00475AC5" w:rsidRDefault="00AC339B" w:rsidP="00AC339B">
      <w:pPr>
        <w:pStyle w:val="Proposal"/>
      </w:pPr>
      <w:bookmarkStart w:id="0" w:name="_Ref197465750"/>
      <w:r>
        <w:t>No UE capability is defined for A-IoT from RF perspective.</w:t>
      </w:r>
      <w:bookmarkEnd w:id="0"/>
    </w:p>
    <w:p w14:paraId="7914E53E" w14:textId="78B21436" w:rsidR="00835D75" w:rsidRDefault="007F51E5" w:rsidP="00B919D6">
      <w:pPr>
        <w:pStyle w:val="Heading2"/>
      </w:pPr>
      <w:r>
        <w:lastRenderedPageBreak/>
        <w:t>S</w:t>
      </w:r>
      <w:r w:rsidR="00B919D6">
        <w:t>ystem parameter</w:t>
      </w:r>
    </w:p>
    <w:p w14:paraId="1438518E" w14:textId="5037747E" w:rsidR="007F51E5" w:rsidRDefault="004B70E6" w:rsidP="007F51E5">
      <w:r>
        <w:t>In WID</w:t>
      </w:r>
      <w:r w:rsidR="00CB1D6A">
        <w:t xml:space="preserve"> </w:t>
      </w:r>
      <w:r>
        <w:t>[1]</w:t>
      </w:r>
      <w:r w:rsidR="00FA67F7">
        <w:t>, both in</w:t>
      </w:r>
      <w:r w:rsidR="00CB1D6A">
        <w:t>-</w:t>
      </w:r>
      <w:r w:rsidR="00FA67F7">
        <w:t xml:space="preserve">band and standalone </w:t>
      </w:r>
      <w:r w:rsidR="00C357E4">
        <w:t xml:space="preserve">are </w:t>
      </w:r>
      <w:r w:rsidR="00FA67F7">
        <w:t>scoped and this is quoted below:</w:t>
      </w:r>
    </w:p>
    <w:p w14:paraId="0B2E085B" w14:textId="77777777" w:rsidR="00F20390" w:rsidRPr="00F20390" w:rsidRDefault="00F20390" w:rsidP="00F20390">
      <w:pPr>
        <w:ind w:left="720"/>
        <w:rPr>
          <w:u w:val="single"/>
          <w:lang w:val="en-US"/>
        </w:rPr>
      </w:pPr>
      <w:r w:rsidRPr="00F20390">
        <w:rPr>
          <w:u w:val="single"/>
          <w:lang w:val="en-US"/>
        </w:rPr>
        <w:t>General Scope</w:t>
      </w:r>
    </w:p>
    <w:p w14:paraId="000334A6" w14:textId="77777777" w:rsidR="00F20390" w:rsidRPr="00F20390" w:rsidRDefault="00F20390" w:rsidP="00F20390">
      <w:pPr>
        <w:ind w:left="720"/>
        <w:rPr>
          <w:lang w:val="en-US"/>
        </w:rPr>
      </w:pPr>
      <w:r w:rsidRPr="00F20390">
        <w:rPr>
          <w:lang w:val="en-US"/>
        </w:rPr>
        <w:t>The definitions provided in TR 38.848, TR 38.769, and decisions, etc. made during the Rel-19 SI in RAN WGs are taken into this WI, and the following is the exclusive general scope:</w:t>
      </w:r>
    </w:p>
    <w:p w14:paraId="42593F3D" w14:textId="77777777" w:rsidR="00FA67F7" w:rsidRPr="00FA67F7" w:rsidRDefault="00FA67F7" w:rsidP="001354AC">
      <w:pPr>
        <w:numPr>
          <w:ilvl w:val="0"/>
          <w:numId w:val="17"/>
        </w:numPr>
        <w:rPr>
          <w:lang w:val="en-US"/>
        </w:rPr>
      </w:pPr>
      <w:r w:rsidRPr="00FA67F7">
        <w:rPr>
          <w:lang w:val="en-US"/>
        </w:rPr>
        <w:t>Spectrum deployment in-band to NR and standalone, with A-IoT BS located indoor.</w:t>
      </w:r>
    </w:p>
    <w:p w14:paraId="692D8B3D" w14:textId="77777777" w:rsidR="00503F61" w:rsidRPr="0056543A" w:rsidRDefault="00503F61" w:rsidP="00503F61">
      <w:pPr>
        <w:pStyle w:val="Heading2"/>
        <w:numPr>
          <w:ilvl w:val="0"/>
          <w:numId w:val="0"/>
        </w:numPr>
        <w:rPr>
          <w:rFonts w:ascii="Times New Roman" w:hAnsi="Times New Roman"/>
          <w:lang w:val="en-US"/>
        </w:rPr>
      </w:pPr>
      <w:r>
        <w:rPr>
          <w:rFonts w:ascii="Times New Roman" w:hAnsi="Times New Roman" w:hint="eastAsia"/>
          <w:lang w:val="en-US"/>
        </w:rPr>
        <w:t xml:space="preserve">Topic 2-3: Channel raster </w:t>
      </w:r>
    </w:p>
    <w:p w14:paraId="1343A577" w14:textId="77777777" w:rsidR="00503F61" w:rsidRPr="009D6C7C" w:rsidRDefault="00503F61" w:rsidP="00503F61">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252F74D6" w14:textId="77777777" w:rsidR="00503F61" w:rsidRPr="00BB4F71" w:rsidRDefault="00503F61" w:rsidP="00503F61">
      <w:pPr>
        <w:rPr>
          <w:rFonts w:eastAsiaTheme="minorEastAsia"/>
          <w:b/>
          <w:bCs/>
          <w:lang w:eastAsia="zh-CN"/>
        </w:rPr>
      </w:pPr>
      <w:r w:rsidRPr="00BB4F71">
        <w:rPr>
          <w:rFonts w:eastAsiaTheme="minorEastAsia" w:hint="eastAsia"/>
          <w:b/>
          <w:bCs/>
          <w:lang w:eastAsia="zh-CN"/>
        </w:rPr>
        <w:t>A</w:t>
      </w:r>
      <w:r w:rsidRPr="00BB4F71">
        <w:rPr>
          <w:rFonts w:eastAsiaTheme="minorEastAsia"/>
          <w:b/>
          <w:bCs/>
          <w:lang w:eastAsia="zh-CN"/>
        </w:rPr>
        <w:t>greement:</w:t>
      </w:r>
    </w:p>
    <w:p w14:paraId="28A20ED5" w14:textId="77777777" w:rsidR="00503F61" w:rsidRPr="00BB4F71" w:rsidRDefault="00503F61" w:rsidP="00503F61">
      <w:pPr>
        <w:pStyle w:val="ListParagraph"/>
        <w:numPr>
          <w:ilvl w:val="0"/>
          <w:numId w:val="34"/>
        </w:numPr>
        <w:overflowPunct w:val="0"/>
        <w:autoSpaceDE w:val="0"/>
        <w:autoSpaceDN w:val="0"/>
        <w:adjustRightInd w:val="0"/>
        <w:textAlignment w:val="baseline"/>
        <w:rPr>
          <w:rFonts w:eastAsiaTheme="minorEastAsia"/>
          <w:lang w:eastAsia="zh-CN"/>
        </w:rPr>
      </w:pPr>
      <w:r w:rsidRPr="00BB4F71">
        <w:rPr>
          <w:rFonts w:eastAsiaTheme="minorEastAsia" w:hint="eastAsia"/>
          <w:lang w:eastAsia="zh-CN"/>
        </w:rPr>
        <w:t>Consider following options for R2D channel raster</w:t>
      </w:r>
    </w:p>
    <w:p w14:paraId="6C1FDA17" w14:textId="77777777" w:rsidR="00503F61" w:rsidRPr="00BB4F71" w:rsidRDefault="00503F61" w:rsidP="00503F61">
      <w:pPr>
        <w:pStyle w:val="ListParagraph"/>
        <w:numPr>
          <w:ilvl w:val="1"/>
          <w:numId w:val="34"/>
        </w:numPr>
        <w:overflowPunct w:val="0"/>
        <w:autoSpaceDE w:val="0"/>
        <w:autoSpaceDN w:val="0"/>
        <w:adjustRightInd w:val="0"/>
        <w:textAlignment w:val="baseline"/>
        <w:rPr>
          <w:rFonts w:eastAsiaTheme="minorEastAsia"/>
          <w:lang w:eastAsia="zh-CN"/>
        </w:rPr>
      </w:pPr>
      <w:r w:rsidRPr="00BB4F71">
        <w:rPr>
          <w:rFonts w:eastAsiaTheme="minorEastAsia" w:hint="eastAsia"/>
          <w:lang w:eastAsia="zh-CN"/>
        </w:rPr>
        <w:t xml:space="preserve">Option 1: </w:t>
      </w:r>
      <w:r>
        <w:rPr>
          <w:rFonts w:eastAsiaTheme="minorEastAsia" w:hint="eastAsia"/>
          <w:lang w:eastAsia="zh-CN"/>
        </w:rPr>
        <w:t>D</w:t>
      </w:r>
      <w:r w:rsidRPr="00BB4F71">
        <w:rPr>
          <w:rFonts w:eastAsiaTheme="minorEastAsia" w:hint="eastAsia"/>
          <w:lang w:eastAsia="zh-CN"/>
        </w:rPr>
        <w:t>efine 10KHz as R2D channel raster (i.e. same as enhanced channel raster)</w:t>
      </w:r>
    </w:p>
    <w:p w14:paraId="1CFEA6F5" w14:textId="77777777" w:rsidR="00503F61" w:rsidRDefault="00503F61" w:rsidP="00503F61">
      <w:pPr>
        <w:pStyle w:val="ListParagraph"/>
        <w:numPr>
          <w:ilvl w:val="1"/>
          <w:numId w:val="34"/>
        </w:numPr>
        <w:overflowPunct w:val="0"/>
        <w:autoSpaceDE w:val="0"/>
        <w:autoSpaceDN w:val="0"/>
        <w:adjustRightInd w:val="0"/>
        <w:textAlignment w:val="baseline"/>
        <w:rPr>
          <w:rFonts w:eastAsiaTheme="minorEastAsia"/>
          <w:lang w:eastAsia="zh-CN"/>
        </w:rPr>
      </w:pPr>
      <w:r w:rsidRPr="00BB4F71">
        <w:rPr>
          <w:rFonts w:eastAsiaTheme="minorEastAsia" w:hint="eastAsia"/>
          <w:lang w:eastAsia="zh-CN"/>
        </w:rPr>
        <w:t xml:space="preserve">Option 2: Define channel raster </w:t>
      </w:r>
      <w:r w:rsidRPr="00BB4F71">
        <w:rPr>
          <w:rFonts w:eastAsiaTheme="minorEastAsia"/>
          <w:lang w:eastAsia="zh-CN"/>
        </w:rPr>
        <w:t xml:space="preserve">considering the RB orthogonality between </w:t>
      </w:r>
      <w:proofErr w:type="gramStart"/>
      <w:r w:rsidRPr="00BB4F71">
        <w:rPr>
          <w:rFonts w:eastAsiaTheme="minorEastAsia"/>
          <w:lang w:eastAsia="zh-CN"/>
        </w:rPr>
        <w:t>macro BS</w:t>
      </w:r>
      <w:proofErr w:type="gramEnd"/>
      <w:r w:rsidRPr="00BB4F71">
        <w:rPr>
          <w:rFonts w:eastAsiaTheme="minorEastAsia"/>
          <w:lang w:eastAsia="zh-CN"/>
        </w:rPr>
        <w:t xml:space="preserve"> and A-IoT BS</w:t>
      </w:r>
      <w:r w:rsidRPr="00BB4F71">
        <w:rPr>
          <w:rFonts w:eastAsiaTheme="minorEastAsia" w:hint="eastAsia"/>
          <w:lang w:eastAsia="zh-CN"/>
        </w:rPr>
        <w:t xml:space="preserve"> </w:t>
      </w:r>
    </w:p>
    <w:p w14:paraId="7057CF8E" w14:textId="77777777" w:rsidR="00503F61" w:rsidRPr="00BB4F71" w:rsidRDefault="00503F61" w:rsidP="00503F61">
      <w:pPr>
        <w:pStyle w:val="ListParagraph"/>
        <w:numPr>
          <w:ilvl w:val="1"/>
          <w:numId w:val="34"/>
        </w:numPr>
        <w:overflowPunct w:val="0"/>
        <w:autoSpaceDE w:val="0"/>
        <w:autoSpaceDN w:val="0"/>
        <w:adjustRightInd w:val="0"/>
        <w:textAlignment w:val="baseline"/>
        <w:rPr>
          <w:rFonts w:eastAsiaTheme="minorEastAsia"/>
          <w:lang w:eastAsia="zh-CN"/>
        </w:rPr>
      </w:pPr>
      <w:r>
        <w:rPr>
          <w:rFonts w:eastAsiaTheme="minorEastAsia" w:hint="eastAsia"/>
          <w:lang w:eastAsia="zh-CN"/>
        </w:rPr>
        <w:t>Option 3: Define 100KHz as R2D channel raster</w:t>
      </w:r>
    </w:p>
    <w:p w14:paraId="73C27085" w14:textId="77777777" w:rsidR="00503F61" w:rsidRPr="00BB4F71" w:rsidRDefault="00503F61" w:rsidP="00503F61">
      <w:pPr>
        <w:pStyle w:val="ListParagraph"/>
        <w:numPr>
          <w:ilvl w:val="1"/>
          <w:numId w:val="34"/>
        </w:numPr>
        <w:overflowPunct w:val="0"/>
        <w:autoSpaceDE w:val="0"/>
        <w:autoSpaceDN w:val="0"/>
        <w:adjustRightInd w:val="0"/>
        <w:textAlignment w:val="baseline"/>
        <w:rPr>
          <w:rFonts w:eastAsiaTheme="minorEastAsia"/>
          <w:lang w:eastAsia="zh-CN"/>
        </w:rPr>
      </w:pPr>
      <w:r w:rsidRPr="00BB4F71">
        <w:rPr>
          <w:rFonts w:eastAsiaTheme="minorEastAsia"/>
          <w:lang w:eastAsia="zh-CN"/>
        </w:rPr>
        <w:t>Other</w:t>
      </w:r>
      <w:r w:rsidRPr="00BB4F71">
        <w:rPr>
          <w:rFonts w:eastAsiaTheme="minorEastAsia" w:hint="eastAsia"/>
          <w:lang w:eastAsia="zh-CN"/>
        </w:rPr>
        <w:t xml:space="preserve"> options are not precluded.</w:t>
      </w:r>
    </w:p>
    <w:p w14:paraId="739D85B7" w14:textId="77777777" w:rsidR="00B3475A" w:rsidRPr="00503F61" w:rsidRDefault="00B3475A" w:rsidP="007F51E5"/>
    <w:p w14:paraId="0078E587" w14:textId="13E9E012" w:rsidR="00A22229" w:rsidRDefault="00671E67" w:rsidP="007F51E5">
      <w:pPr>
        <w:rPr>
          <w:lang w:val="en-US"/>
        </w:rPr>
      </w:pPr>
      <w:r>
        <w:rPr>
          <w:lang w:val="en-US"/>
        </w:rPr>
        <w:t xml:space="preserve">For standalone operation, the A-IoT BS should </w:t>
      </w:r>
      <w:r w:rsidR="00C9420D">
        <w:rPr>
          <w:lang w:val="en-US"/>
        </w:rPr>
        <w:t xml:space="preserve">have the same NR channel raster </w:t>
      </w:r>
      <w:r w:rsidR="00503191">
        <w:rPr>
          <w:lang w:val="en-US"/>
        </w:rPr>
        <w:t xml:space="preserve">as NR system </w:t>
      </w:r>
      <w:r w:rsidR="00C9420D">
        <w:rPr>
          <w:lang w:val="en-US"/>
        </w:rPr>
        <w:t xml:space="preserve">so the spectrum can be </w:t>
      </w:r>
      <w:r w:rsidR="00503191">
        <w:rPr>
          <w:lang w:val="en-US"/>
        </w:rPr>
        <w:t xml:space="preserve">utilized in </w:t>
      </w:r>
      <w:proofErr w:type="spellStart"/>
      <w:proofErr w:type="gramStart"/>
      <w:r w:rsidR="00503191">
        <w:rPr>
          <w:lang w:val="en-US"/>
        </w:rPr>
        <w:t>a</w:t>
      </w:r>
      <w:proofErr w:type="spellEnd"/>
      <w:proofErr w:type="gramEnd"/>
      <w:r w:rsidR="00503191">
        <w:rPr>
          <w:lang w:val="en-US"/>
        </w:rPr>
        <w:t xml:space="preserve"> efficient way. </w:t>
      </w:r>
      <w:r w:rsidR="001C3C7E">
        <w:rPr>
          <w:lang w:val="en-US"/>
        </w:rPr>
        <w:t xml:space="preserve">As the enhanced channel raster is also specified in 38.104 for legacy BS. </w:t>
      </w:r>
      <w:proofErr w:type="gramStart"/>
      <w:r w:rsidR="00AD486F">
        <w:rPr>
          <w:lang w:val="en-US"/>
        </w:rPr>
        <w:t>It should be understood that following</w:t>
      </w:r>
      <w:proofErr w:type="gramEnd"/>
      <w:r w:rsidR="00AD486F">
        <w:rPr>
          <w:lang w:val="en-US"/>
        </w:rPr>
        <w:t xml:space="preserve"> the legacy channel raster would be </w:t>
      </w:r>
      <w:r w:rsidR="00415BCD">
        <w:rPr>
          <w:lang w:val="en-US"/>
        </w:rPr>
        <w:t xml:space="preserve">more flexible than only 10kHz raster. </w:t>
      </w:r>
      <w:r w:rsidR="00503191">
        <w:rPr>
          <w:lang w:val="en-US"/>
        </w:rPr>
        <w:t xml:space="preserve">For in-band operation, </w:t>
      </w:r>
      <w:r w:rsidR="007237C7">
        <w:rPr>
          <w:lang w:val="en-US"/>
        </w:rPr>
        <w:t xml:space="preserve">some discussion will be needed as in this case, the A-IoT BS may be configured </w:t>
      </w:r>
      <w:r w:rsidR="00500159">
        <w:rPr>
          <w:lang w:val="en-US"/>
        </w:rPr>
        <w:t xml:space="preserve">in a way that RBs allocated to A-IoT BS should be </w:t>
      </w:r>
      <w:r w:rsidR="00956C39">
        <w:rPr>
          <w:lang w:val="en-US"/>
        </w:rPr>
        <w:t xml:space="preserve">orthogonal </w:t>
      </w:r>
      <w:r w:rsidR="001354AC">
        <w:rPr>
          <w:lang w:val="en-US"/>
        </w:rPr>
        <w:t xml:space="preserve">and </w:t>
      </w:r>
      <w:r w:rsidR="00956C39">
        <w:rPr>
          <w:lang w:val="en-US"/>
        </w:rPr>
        <w:t>aligned with</w:t>
      </w:r>
      <w:r w:rsidR="00C85166">
        <w:rPr>
          <w:lang w:val="en-US"/>
        </w:rPr>
        <w:t xml:space="preserve"> RB grid of a macro BS. </w:t>
      </w:r>
    </w:p>
    <w:p w14:paraId="1FF08247" w14:textId="59675BBC" w:rsidR="00BF15A5" w:rsidRDefault="005B0348" w:rsidP="005B0348">
      <w:pPr>
        <w:pStyle w:val="Observation"/>
        <w:rPr>
          <w:lang w:val="en-US"/>
        </w:rPr>
      </w:pPr>
      <w:bookmarkStart w:id="1" w:name="_Ref193357433"/>
      <w:r>
        <w:rPr>
          <w:lang w:val="en-US"/>
        </w:rPr>
        <w:t xml:space="preserve">For in-band operation, the </w:t>
      </w:r>
      <w:r w:rsidR="00EF23ED">
        <w:rPr>
          <w:lang w:val="en-US"/>
        </w:rPr>
        <w:t xml:space="preserve">orthogonality between RBs in A-IoT BS and RBs in </w:t>
      </w:r>
      <w:proofErr w:type="gramStart"/>
      <w:r w:rsidR="00EF23ED">
        <w:rPr>
          <w:lang w:val="en-US"/>
        </w:rPr>
        <w:t>macro NR BS</w:t>
      </w:r>
      <w:proofErr w:type="gramEnd"/>
      <w:r w:rsidR="00EF23ED">
        <w:rPr>
          <w:lang w:val="en-US"/>
        </w:rPr>
        <w:t xml:space="preserve"> </w:t>
      </w:r>
      <w:r w:rsidR="005414DB">
        <w:rPr>
          <w:lang w:val="en-US"/>
        </w:rPr>
        <w:t>should be guaranteed.</w:t>
      </w:r>
      <w:bookmarkEnd w:id="1"/>
    </w:p>
    <w:p w14:paraId="74A8B797" w14:textId="0C556501" w:rsidR="005414DB" w:rsidRDefault="005414DB" w:rsidP="005414DB">
      <w:pPr>
        <w:pStyle w:val="Proposal"/>
        <w:rPr>
          <w:lang w:val="en-US"/>
        </w:rPr>
      </w:pPr>
      <w:bookmarkStart w:id="2" w:name="_Ref193357444"/>
      <w:r>
        <w:rPr>
          <w:lang w:val="en-US"/>
        </w:rPr>
        <w:t xml:space="preserve">For </w:t>
      </w:r>
      <w:r w:rsidR="00761B17">
        <w:rPr>
          <w:lang w:val="en-US"/>
        </w:rPr>
        <w:t xml:space="preserve">standalone operation, the </w:t>
      </w:r>
      <w:r w:rsidR="00436BE8">
        <w:rPr>
          <w:lang w:val="en-US"/>
        </w:rPr>
        <w:t xml:space="preserve">legacy </w:t>
      </w:r>
      <w:r w:rsidR="00761B17">
        <w:rPr>
          <w:lang w:val="en-US"/>
        </w:rPr>
        <w:t xml:space="preserve">NR channel raster </w:t>
      </w:r>
      <w:r w:rsidR="00436BE8">
        <w:rPr>
          <w:lang w:val="en-US"/>
        </w:rPr>
        <w:t>should be followed</w:t>
      </w:r>
      <w:bookmarkEnd w:id="2"/>
    </w:p>
    <w:p w14:paraId="4CCB3BF8" w14:textId="5ACA46AE" w:rsidR="003F4C1C" w:rsidRDefault="00CE7E4E" w:rsidP="00CE7E4E">
      <w:pPr>
        <w:rPr>
          <w:lang w:val="en-US"/>
        </w:rPr>
      </w:pPr>
      <w:r>
        <w:rPr>
          <w:lang w:val="en-US"/>
        </w:rPr>
        <w:t>To de</w:t>
      </w:r>
      <w:r w:rsidR="00C002AE">
        <w:rPr>
          <w:lang w:val="en-US"/>
        </w:rPr>
        <w:t xml:space="preserve">rive the channel raster for A-IoT operating in-band within a </w:t>
      </w:r>
      <w:proofErr w:type="gramStart"/>
      <w:r w:rsidR="00C002AE">
        <w:rPr>
          <w:lang w:val="en-US"/>
        </w:rPr>
        <w:t>macro NR BS</w:t>
      </w:r>
      <w:proofErr w:type="gramEnd"/>
      <w:r w:rsidR="00C002AE">
        <w:rPr>
          <w:lang w:val="en-US"/>
        </w:rPr>
        <w:t xml:space="preserve">, some basic concepts </w:t>
      </w:r>
      <w:r w:rsidR="00E00DA3">
        <w:rPr>
          <w:lang w:val="en-US"/>
        </w:rPr>
        <w:t>should be considered:</w:t>
      </w:r>
    </w:p>
    <w:p w14:paraId="509546C6" w14:textId="0EE2042C" w:rsidR="003F4C1C" w:rsidRPr="003F4C1C" w:rsidRDefault="003F4C1C" w:rsidP="00436B21">
      <w:pPr>
        <w:pStyle w:val="ListParagraph"/>
        <w:numPr>
          <w:ilvl w:val="0"/>
          <w:numId w:val="22"/>
        </w:numPr>
      </w:pPr>
      <w:r w:rsidRPr="003F4C1C">
        <w:t>The RF reference frequency defined by this channel raster identifies the RF channel position depending on the number of specified RBs (N</w:t>
      </w:r>
      <w:r w:rsidRPr="00436B21">
        <w:rPr>
          <w:vertAlign w:val="subscript"/>
        </w:rPr>
        <w:t>RB</w:t>
      </w:r>
      <w:r w:rsidRPr="003F4C1C">
        <w:t>) by the spectrum utilization for a given SCS and channel bandwidth</w:t>
      </w:r>
      <w:r>
        <w:t xml:space="preserve"> </w:t>
      </w:r>
      <w:r w:rsidRPr="003F4C1C">
        <w:t>as shown in Figure 5.2.1.3-1</w:t>
      </w:r>
      <w:r>
        <w:t xml:space="preserve"> [3] quoted below</w:t>
      </w:r>
      <w:r w:rsidRPr="003F4C1C">
        <w:t>.</w:t>
      </w:r>
    </w:p>
    <w:p w14:paraId="09C8FBA4" w14:textId="7729558B" w:rsidR="003F4C1C" w:rsidRPr="003F4C1C" w:rsidRDefault="003F4C1C" w:rsidP="003F4C1C">
      <w:r w:rsidRPr="003F4C1C">
        <w:tab/>
        <w:t xml:space="preserve">If this number is even, then it points to the subcarrier #0 (first one) of RB index #0, </w:t>
      </w:r>
    </w:p>
    <w:p w14:paraId="7E6A70A8" w14:textId="5084BB4F" w:rsidR="003F4C1C" w:rsidRPr="003F4C1C" w:rsidRDefault="003F4C1C" w:rsidP="003F4C1C">
      <w:r w:rsidRPr="003F4C1C">
        <w:tab/>
        <w:t>If this number is odd, it points to the subcarrier #6 of RB index #0,</w:t>
      </w:r>
    </w:p>
    <w:p w14:paraId="4355B35A" w14:textId="5470D211" w:rsidR="003F4C1C" w:rsidRDefault="003F4C1C" w:rsidP="00CE7E4E">
      <w:pPr>
        <w:rPr>
          <w:lang w:val="en-US"/>
        </w:rPr>
      </w:pPr>
    </w:p>
    <w:p w14:paraId="731652A9" w14:textId="1D0321DC" w:rsidR="00F050DF" w:rsidRDefault="00F050DF" w:rsidP="00F050DF">
      <w:pPr>
        <w:keepNext/>
        <w:ind w:left="360"/>
      </w:pPr>
      <w:r>
        <w:rPr>
          <w:noProof/>
          <w:lang w:val="en-US"/>
        </w:rPr>
        <w:lastRenderedPageBreak/>
        <w:drawing>
          <wp:inline distT="0" distB="0" distL="0" distR="0" wp14:anchorId="300CB8B2" wp14:editId="207E0143">
            <wp:extent cx="5810250" cy="3244850"/>
            <wp:effectExtent l="0" t="0" r="0" b="0"/>
            <wp:docPr id="978777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3A6E20F8" w14:textId="6D99EFBA" w:rsidR="00F050DF" w:rsidRDefault="00F050DF" w:rsidP="00F050DF">
      <w:pPr>
        <w:pStyle w:val="FL"/>
        <w:ind w:left="720" w:firstLine="720"/>
        <w:jc w:val="left"/>
        <w:rPr>
          <w:lang w:eastAsia="zh-CN"/>
        </w:rPr>
      </w:pPr>
      <w:r>
        <w:t>Figure 5.2.1.3-1</w:t>
      </w:r>
      <w:r w:rsidR="00BD2A21">
        <w:t xml:space="preserve"> [3]</w:t>
      </w:r>
      <w:r>
        <w:t>: NR RF reference frequency position</w:t>
      </w:r>
    </w:p>
    <w:p w14:paraId="4069911E" w14:textId="41D64B7C" w:rsidR="00436B21" w:rsidRPr="00436B21" w:rsidRDefault="00280391" w:rsidP="00436B21">
      <w:pPr>
        <w:pStyle w:val="ListParagraph"/>
        <w:numPr>
          <w:ilvl w:val="0"/>
          <w:numId w:val="22"/>
        </w:numPr>
        <w:rPr>
          <w:lang w:val="en-US"/>
        </w:rPr>
      </w:pPr>
      <w:r w:rsidRPr="00436B21">
        <w:rPr>
          <w:lang w:val="en-US"/>
        </w:rPr>
        <w:t xml:space="preserve">The center frequency of the A-IoT BS can be </w:t>
      </w:r>
      <w:r w:rsidR="00340714" w:rsidRPr="00436B21">
        <w:rPr>
          <w:lang w:val="en-US"/>
        </w:rPr>
        <w:t>either center of</w:t>
      </w:r>
      <w:r w:rsidR="001C3B74" w:rsidRPr="00436B21">
        <w:rPr>
          <w:lang w:val="en-US"/>
        </w:rPr>
        <w:t xml:space="preserve"> one RB (frequency position between tone 5 and 6</w:t>
      </w:r>
      <w:r w:rsidR="00AC676E" w:rsidRPr="00436B21">
        <w:rPr>
          <w:lang w:val="en-US"/>
        </w:rPr>
        <w:t xml:space="preserve"> for 1 RB, 3 RB transmission bandwidth</w:t>
      </w:r>
      <w:r w:rsidR="001C3B74" w:rsidRPr="00436B21">
        <w:rPr>
          <w:lang w:val="en-US"/>
        </w:rPr>
        <w:t xml:space="preserve">) or the center of the </w:t>
      </w:r>
      <w:r w:rsidR="00AC676E" w:rsidRPr="00436B21">
        <w:rPr>
          <w:lang w:val="en-US"/>
        </w:rPr>
        <w:t>two RB</w:t>
      </w:r>
      <w:r w:rsidR="00804719" w:rsidRPr="00436B21">
        <w:rPr>
          <w:lang w:val="en-US"/>
        </w:rPr>
        <w:t xml:space="preserve">. It is assumed that </w:t>
      </w:r>
      <w:r w:rsidR="00436B21" w:rsidRPr="00436B21">
        <w:rPr>
          <w:lang w:val="en-US"/>
        </w:rPr>
        <w:t xml:space="preserve">A-IoT BS center frequency use the same definition of the NR BS. </w:t>
      </w:r>
    </w:p>
    <w:p w14:paraId="1438EE56" w14:textId="22212372" w:rsidR="00436B21" w:rsidRDefault="00613A57" w:rsidP="00F050DF">
      <w:pPr>
        <w:rPr>
          <w:lang w:val="en-US"/>
        </w:rPr>
      </w:pPr>
      <w:r>
        <w:rPr>
          <w:lang w:val="en-US"/>
        </w:rPr>
        <w:t xml:space="preserve">The RB for A-IoT BS has no NB-IoT </w:t>
      </w:r>
      <w:r w:rsidR="00BF46AD">
        <w:rPr>
          <w:lang w:val="en-US"/>
        </w:rPr>
        <w:t xml:space="preserve">channel raster </w:t>
      </w:r>
      <w:r>
        <w:rPr>
          <w:lang w:val="en-US"/>
        </w:rPr>
        <w:t>restriction</w:t>
      </w:r>
      <w:r w:rsidR="00BF46AD">
        <w:rPr>
          <w:lang w:val="en-US"/>
        </w:rPr>
        <w:t>s (e.g</w:t>
      </w:r>
      <w:r w:rsidR="00E325AD">
        <w:rPr>
          <w:lang w:val="en-US"/>
        </w:rPr>
        <w:t>.</w:t>
      </w:r>
      <w:r w:rsidR="00BF46AD">
        <w:rPr>
          <w:lang w:val="en-US"/>
        </w:rPr>
        <w:t xml:space="preserve"> follow the LTE DC subcarrier, 100kHz channel raster only)</w:t>
      </w:r>
      <w:r w:rsidR="00F20070">
        <w:rPr>
          <w:lang w:val="en-US"/>
        </w:rPr>
        <w:t xml:space="preserve"> and as such, the channel raster can be expressed with following equations:</w:t>
      </w:r>
    </w:p>
    <w:p w14:paraId="4A33F2AB" w14:textId="07EE92FE" w:rsidR="00390E3C" w:rsidRDefault="00F20070" w:rsidP="00390E3C">
      <w:pPr>
        <w:pStyle w:val="ListParagraph"/>
        <w:numPr>
          <w:ilvl w:val="0"/>
          <w:numId w:val="27"/>
        </w:numPr>
        <w:rPr>
          <w:lang w:val="en-US"/>
        </w:rPr>
      </w:pPr>
      <w:r w:rsidRPr="00390E3C">
        <w:rPr>
          <w:lang w:val="en-US"/>
        </w:rPr>
        <w:t xml:space="preserve">NR </w:t>
      </w:r>
      <w:r w:rsidR="00EF0322" w:rsidRPr="00390E3C">
        <w:rPr>
          <w:lang w:val="en-US"/>
        </w:rPr>
        <w:t>1channel raster</w:t>
      </w:r>
      <w:r w:rsidR="00390E3C" w:rsidRPr="00390E3C">
        <w:rPr>
          <w:lang w:val="en-US"/>
        </w:rPr>
        <w:t xml:space="preserve"> a</w:t>
      </w:r>
      <w:r w:rsidR="00390E3C">
        <w:rPr>
          <w:lang w:val="en-US"/>
        </w:rPr>
        <w:t xml:space="preserve">nd center frequency of NR channel </w:t>
      </w:r>
      <w:r w:rsidR="00A11886">
        <w:rPr>
          <w:lang w:val="en-US"/>
        </w:rPr>
        <w:t xml:space="preserve">(less than 3 GHz, so </w:t>
      </w:r>
      <m:oMath>
        <m:r>
          <w:rPr>
            <w:rFonts w:ascii="Cambria Math" w:hAnsi="Cambria Math"/>
            <w:lang w:val="en-US"/>
          </w:rPr>
          <m:t>ΔF</m:t>
        </m:r>
      </m:oMath>
      <w:r w:rsidR="00A11886">
        <w:rPr>
          <w:lang w:val="en-US"/>
        </w:rPr>
        <w:t xml:space="preserve"> is 5kHz as shown below) </w:t>
      </w:r>
      <w:r w:rsidR="00390E3C">
        <w:rPr>
          <w:lang w:val="en-US"/>
        </w:rPr>
        <w:t>is</w:t>
      </w:r>
    </w:p>
    <w:p w14:paraId="1CA31F63" w14:textId="7E11F21E" w:rsidR="00390E3C" w:rsidRPr="00390E3C" w:rsidRDefault="006F1351" w:rsidP="00390E3C">
      <w:pPr>
        <w:pStyle w:val="ListParagraph"/>
        <w:rPr>
          <w:lang w:val="en-US"/>
        </w:rPr>
      </w:pPr>
      <m:oMathPara>
        <m:oMath>
          <m:sSub>
            <m:sSubPr>
              <m:ctrlPr>
                <w:rPr>
                  <w:rFonts w:ascii="Cambria Math" w:hAnsi="Cambria Math"/>
                  <w:i/>
                </w:rPr>
              </m:ctrlPr>
            </m:sSubPr>
            <m:e>
              <m:r>
                <w:rPr>
                  <w:rFonts w:ascii="Cambria Math" w:hAnsi="Cambria Math"/>
                </w:rPr>
                <m:t>f</m:t>
              </m:r>
            </m:e>
            <m:sub>
              <m:r>
                <w:rPr>
                  <w:rFonts w:ascii="Cambria Math" w:hAnsi="Cambria Math"/>
                </w:rPr>
                <m:t>NR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rPr>
            <m:t>+</m:t>
          </m:r>
          <m:r>
            <w:rPr>
              <w:rFonts w:ascii="Cambria Math" w:hAnsi="Cambria Math"/>
              <w:lang w:val="en-US"/>
            </w:rPr>
            <m:t>ΔF∙</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rPr>
            <m:t>+</m:t>
          </m:r>
          <m:r>
            <w:rPr>
              <w:rFonts w:ascii="Cambria Math" w:hAnsi="Cambria Math"/>
              <w:lang w:val="en-US"/>
            </w:rPr>
            <m:t>ΔF∙</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start</m:t>
                  </m:r>
                </m:sub>
              </m:sSub>
            </m:sub>
          </m:sSub>
          <m:r>
            <w:rPr>
              <w:rFonts w:ascii="Cambria Math" w:hAnsi="Cambria Math"/>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REF0</m:t>
              </m:r>
            </m:sub>
          </m:sSub>
          <m:r>
            <w:rPr>
              <w:rFonts w:ascii="Cambria Math" w:hAnsi="Cambria Math"/>
              <w:lang w:val="en-US"/>
            </w:rPr>
            <m:t>)</m:t>
          </m:r>
          <m:r>
            <w:rPr>
              <w:rFonts w:ascii="Cambria Math" w:hAnsi="Cambria Math"/>
            </w:rPr>
            <m:t>+</m:t>
          </m:r>
          <m:r>
            <w:rPr>
              <w:rFonts w:ascii="Cambria Math" w:hAnsi="Cambria Math"/>
              <w:lang w:val="en-US"/>
            </w:rPr>
            <m:t>ΔF∙Step∙</m:t>
          </m:r>
          <m:r>
            <w:rPr>
              <w:rFonts w:ascii="Cambria Math" w:hAnsi="Cambria Math"/>
            </w:rPr>
            <m:t>m</m:t>
          </m:r>
        </m:oMath>
      </m:oMathPara>
    </w:p>
    <w:p w14:paraId="3AD47D04" w14:textId="77777777" w:rsidR="00DB3301" w:rsidRDefault="00390E3C" w:rsidP="00106FD8">
      <w:pPr>
        <w:pStyle w:val="ListParagraph"/>
        <w:ind w:left="2160"/>
        <w:rPr>
          <w:lang w:val="en-US"/>
        </w:rPr>
      </w:pPr>
      <w:r>
        <w:rPr>
          <w:lang w:val="en-US"/>
        </w:rPr>
        <w:t>Where</w:t>
      </w:r>
      <w:r w:rsidR="00106FD8">
        <w:rPr>
          <w:lang w:val="en-US"/>
        </w:rPr>
        <w:t>:</w:t>
      </w:r>
    </w:p>
    <w:p w14:paraId="7DF6BDB9" w14:textId="4CD68438" w:rsidR="00DB3301" w:rsidRPr="00390E3C" w:rsidRDefault="00833A43" w:rsidP="00833A43">
      <w:pPr>
        <w:pStyle w:val="ListParagraph"/>
        <w:numPr>
          <w:ilvl w:val="4"/>
          <w:numId w:val="29"/>
        </w:numPr>
        <w:rPr>
          <w:lang w:val="en-US"/>
        </w:rPr>
      </w:pPr>
      <w:r w:rsidRPr="00833A43">
        <w:t>m being an integer identifying NR RF reference frequency</w:t>
      </w:r>
      <w:r w:rsidR="00627389">
        <w:t xml:space="preserve">, </w:t>
      </w:r>
      <w:r w:rsidR="00AC59D0">
        <w:t>e.g</w:t>
      </w:r>
      <w:r w:rsidR="00E325AD">
        <w:t>.</w:t>
      </w:r>
      <w:r w:rsidR="00AC59D0">
        <w:t xml:space="preserve"> </w:t>
      </w:r>
      <w:r w:rsidR="00627389" w:rsidRPr="00627389">
        <w:t>ΔF</w:t>
      </w:r>
      <w:r w:rsidR="00627389">
        <w:t>=5kHz</w:t>
      </w:r>
      <w:r w:rsidR="00AF3E7A">
        <w:t xml:space="preserve">, </w:t>
      </w:r>
      <w:r w:rsidR="00627389" w:rsidRPr="00627389">
        <w:t>Step</w:t>
      </w:r>
      <w:r w:rsidR="00AF3E7A">
        <w:t>=20</w:t>
      </w:r>
      <w:r w:rsidR="00AC59D0">
        <w:t xml:space="preserve"> for 100kHz raster</w:t>
      </w:r>
    </w:p>
    <w:p w14:paraId="7A922FEF" w14:textId="2D3EADF0" w:rsidR="00F7083A" w:rsidRPr="00F7083A" w:rsidRDefault="00F7083A" w:rsidP="00833A43">
      <w:pPr>
        <w:pStyle w:val="ListParagraph"/>
        <w:numPr>
          <w:ilvl w:val="1"/>
          <w:numId w:val="28"/>
        </w:numPr>
        <w:rPr>
          <w:lang w:val="en-US"/>
        </w:rPr>
      </w:pPr>
      <w:r>
        <w:rPr>
          <w:lang w:val="en-US"/>
        </w:rPr>
        <w:t># RB for A-IoT is odd and maximum # of RB of NR BS is odd</w:t>
      </w:r>
      <w:r w:rsidR="00E4103B">
        <w:rPr>
          <w:lang w:val="en-US"/>
        </w:rPr>
        <w:t xml:space="preserve">, </w:t>
      </w:r>
      <m:oMath>
        <m:r>
          <w:rPr>
            <w:rFonts w:ascii="Cambria Math" w:hAnsi="Cambria Math"/>
          </w:rPr>
          <m:t>±</m:t>
        </m:r>
      </m:oMath>
      <w:r w:rsidR="00E4103B">
        <w:t xml:space="preserve"> means the A-IoT center f</w:t>
      </w:r>
      <w:proofErr w:type="spellStart"/>
      <w:r w:rsidR="005E4FE4">
        <w:t>requency</w:t>
      </w:r>
      <w:proofErr w:type="spellEnd"/>
      <w:r w:rsidR="005E4FE4">
        <w:t xml:space="preserve"> is either on the left (-) or right (+):</w:t>
      </w:r>
    </w:p>
    <w:p w14:paraId="0B759C6F" w14:textId="469FB913" w:rsidR="00F7083A" w:rsidRPr="00262AC7" w:rsidRDefault="006F1351" w:rsidP="002407FF">
      <w:pPr>
        <w:pStyle w:val="ListParagraph"/>
        <w:ind w:left="0"/>
      </w:pPr>
      <m:oMathPara>
        <m:oMath>
          <m:sSub>
            <m:sSubPr>
              <m:ctrlPr>
                <w:rPr>
                  <w:rFonts w:ascii="Cambria Math" w:hAnsi="Cambria Math"/>
                  <w:i/>
                </w:rPr>
              </m:ctrlPr>
            </m:sSubPr>
            <m:e>
              <m:r>
                <w:rPr>
                  <w:rFonts w:ascii="Cambria Math" w:hAnsi="Cambria Math"/>
                </w:rPr>
                <m:t>f</m:t>
              </m:r>
            </m:e>
            <m:sub>
              <m:r>
                <w:rPr>
                  <w:rFonts w:ascii="Cambria Math" w:hAnsi="Cambria Math"/>
                </w:rPr>
                <m:t>R2D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NR</m:t>
              </m:r>
            </m:sub>
          </m:sSub>
          <m:r>
            <w:rPr>
              <w:rFonts w:ascii="Cambria Math" w:hAnsi="Cambria Math"/>
            </w:rPr>
            <m:t>±180p</m:t>
          </m:r>
        </m:oMath>
      </m:oMathPara>
    </w:p>
    <w:p w14:paraId="1B20AE49" w14:textId="0C7B85B0" w:rsidR="00262AC7" w:rsidRDefault="00262AC7" w:rsidP="002407FF">
      <w:pPr>
        <w:pStyle w:val="ListParagraph"/>
        <w:ind w:left="0"/>
      </w:pPr>
      <w:r>
        <w:tab/>
      </w:r>
      <w:r>
        <w:tab/>
      </w:r>
      <w:r>
        <w:tab/>
        <w:t>Where:</w:t>
      </w:r>
    </w:p>
    <w:p w14:paraId="07D90801" w14:textId="77777777" w:rsidR="00262AC7" w:rsidRPr="00DB3301" w:rsidRDefault="00262AC7" w:rsidP="00262AC7">
      <w:pPr>
        <w:pStyle w:val="ListParagraph"/>
        <w:numPr>
          <w:ilvl w:val="4"/>
          <w:numId w:val="29"/>
        </w:numPr>
        <w:rPr>
          <w:lang w:val="en-US"/>
        </w:rPr>
      </w:pPr>
      <w:r w:rsidRPr="00106FD8">
        <w:rPr>
          <w:i/>
        </w:rPr>
        <w:t>p</w:t>
      </w:r>
      <w:r w:rsidRPr="00106FD8">
        <w:t xml:space="preserve"> being an integer representing the RB index from NR reference frequency (p = 0 for the NR RB hosting the NR Reference frequency</w:t>
      </w:r>
    </w:p>
    <w:p w14:paraId="6273777E" w14:textId="7196476A" w:rsidR="00595098" w:rsidRPr="00F7083A" w:rsidRDefault="00595098" w:rsidP="00833A43">
      <w:pPr>
        <w:pStyle w:val="ListParagraph"/>
        <w:numPr>
          <w:ilvl w:val="1"/>
          <w:numId w:val="28"/>
        </w:numPr>
        <w:rPr>
          <w:lang w:val="en-US"/>
        </w:rPr>
      </w:pPr>
      <w:r>
        <w:rPr>
          <w:lang w:val="en-US"/>
        </w:rPr>
        <w:t># RB for A-IoT is even and maximum # of RB of NR BS is even</w:t>
      </w:r>
      <w:r w:rsidR="005E4FE4">
        <w:rPr>
          <w:lang w:val="en-US"/>
        </w:rPr>
        <w:t>,</w:t>
      </w:r>
      <w:r w:rsidR="005E4FE4" w:rsidRPr="005E4FE4">
        <w:rPr>
          <w:rFonts w:ascii="Cambria Math" w:hAnsi="Cambria Math"/>
          <w:i/>
        </w:rPr>
        <w:t xml:space="preserve"> </w:t>
      </w:r>
      <m:oMath>
        <m:r>
          <w:rPr>
            <w:rFonts w:ascii="Cambria Math" w:hAnsi="Cambria Math"/>
          </w:rPr>
          <m:t>±</m:t>
        </m:r>
      </m:oMath>
      <w:r w:rsidR="005E4FE4">
        <w:t xml:space="preserve"> means the A-IoT center frequency is either on the left (-) or right (+):</w:t>
      </w:r>
    </w:p>
    <w:p w14:paraId="02BC11AA" w14:textId="2AC1D023" w:rsidR="00595098" w:rsidRPr="002407FF" w:rsidRDefault="006F1351" w:rsidP="00595098">
      <w:pPr>
        <w:pStyle w:val="ListParagraph"/>
        <w:ind w:left="0"/>
      </w:pPr>
      <m:oMathPara>
        <m:oMath>
          <m:sSub>
            <m:sSubPr>
              <m:ctrlPr>
                <w:rPr>
                  <w:rFonts w:ascii="Cambria Math" w:hAnsi="Cambria Math"/>
                  <w:i/>
                </w:rPr>
              </m:ctrlPr>
            </m:sSubPr>
            <m:e>
              <m:r>
                <w:rPr>
                  <w:rFonts w:ascii="Cambria Math" w:hAnsi="Cambria Math"/>
                </w:rPr>
                <m:t>f</m:t>
              </m:r>
            </m:e>
            <m:sub>
              <m:r>
                <w:rPr>
                  <w:rFonts w:ascii="Cambria Math" w:hAnsi="Cambria Math"/>
                </w:rPr>
                <m:t>R2D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NR</m:t>
              </m:r>
            </m:sub>
          </m:sSub>
          <m:r>
            <w:rPr>
              <w:rFonts w:ascii="Cambria Math" w:hAnsi="Cambria Math"/>
            </w:rPr>
            <m:t>±180p</m:t>
          </m:r>
        </m:oMath>
      </m:oMathPara>
    </w:p>
    <w:p w14:paraId="109214BC" w14:textId="2552A106" w:rsidR="002407FF" w:rsidRPr="00F7083A" w:rsidRDefault="002407FF" w:rsidP="00833A43">
      <w:pPr>
        <w:pStyle w:val="ListParagraph"/>
        <w:numPr>
          <w:ilvl w:val="1"/>
          <w:numId w:val="28"/>
        </w:numPr>
        <w:rPr>
          <w:lang w:val="en-US"/>
        </w:rPr>
      </w:pPr>
      <w:r>
        <w:rPr>
          <w:lang w:val="en-US"/>
        </w:rPr>
        <w:t># RB for A-IoT is odd and maximum # of RB of NR BS is even</w:t>
      </w:r>
      <w:r w:rsidR="00C861D2">
        <w:rPr>
          <w:lang w:val="en-US"/>
        </w:rPr>
        <w:t xml:space="preserve">, there will be 6 </w:t>
      </w:r>
      <w:proofErr w:type="gramStart"/>
      <w:r w:rsidR="00C861D2">
        <w:rPr>
          <w:lang w:val="en-US"/>
        </w:rPr>
        <w:t>subcarrier</w:t>
      </w:r>
      <w:proofErr w:type="gramEnd"/>
      <w:r w:rsidR="00C861D2">
        <w:rPr>
          <w:lang w:val="en-US"/>
        </w:rPr>
        <w:t xml:space="preserve"> (90kHz) offset between A-IoT center frequency and NR BS center frequency</w:t>
      </w:r>
      <w:r w:rsidR="009F761B">
        <w:rPr>
          <w:lang w:val="en-US"/>
        </w:rPr>
        <w:t xml:space="preserve">, </w:t>
      </w:r>
      <m:oMath>
        <m:r>
          <w:rPr>
            <w:rFonts w:ascii="Cambria Math" w:hAnsi="Cambria Math"/>
          </w:rPr>
          <m:t>±</m:t>
        </m:r>
      </m:oMath>
      <w:r w:rsidR="009F761B">
        <w:t xml:space="preserve"> means the A-IoT </w:t>
      </w:r>
      <w:r w:rsidR="0092453E">
        <w:t>centre</w:t>
      </w:r>
      <w:r w:rsidR="009F761B">
        <w:t xml:space="preserve"> frequency is either on the left (-) or right (+)</w:t>
      </w:r>
    </w:p>
    <w:p w14:paraId="6955FEB7" w14:textId="75638AE6" w:rsidR="002407FF" w:rsidRPr="002407FF" w:rsidRDefault="006F1351" w:rsidP="002407FF">
      <w:pPr>
        <w:pStyle w:val="ListParagraph"/>
      </w:pPr>
      <m:oMathPara>
        <m:oMath>
          <m:sSub>
            <m:sSubPr>
              <m:ctrlPr>
                <w:rPr>
                  <w:rFonts w:ascii="Cambria Math" w:hAnsi="Cambria Math"/>
                  <w:i/>
                </w:rPr>
              </m:ctrlPr>
            </m:sSubPr>
            <m:e>
              <m:r>
                <w:rPr>
                  <w:rFonts w:ascii="Cambria Math" w:hAnsi="Cambria Math"/>
                </w:rPr>
                <m:t>f</m:t>
              </m:r>
            </m:e>
            <m:sub>
              <m:r>
                <w:rPr>
                  <w:rFonts w:ascii="Cambria Math" w:hAnsi="Cambria Math"/>
                </w:rPr>
                <m:t>R2D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NR</m:t>
              </m:r>
            </m:sub>
          </m:sSub>
          <m:r>
            <w:rPr>
              <w:rFonts w:ascii="Cambria Math" w:hAnsi="Cambria Math"/>
            </w:rPr>
            <m:t>±(180p+90)</m:t>
          </m:r>
        </m:oMath>
      </m:oMathPara>
    </w:p>
    <w:p w14:paraId="25E7E4DB" w14:textId="4C169A36" w:rsidR="00595098" w:rsidRPr="00F7083A" w:rsidRDefault="00595098" w:rsidP="00833A43">
      <w:pPr>
        <w:pStyle w:val="ListParagraph"/>
        <w:numPr>
          <w:ilvl w:val="1"/>
          <w:numId w:val="28"/>
        </w:numPr>
        <w:rPr>
          <w:lang w:val="en-US"/>
        </w:rPr>
      </w:pPr>
      <w:r>
        <w:rPr>
          <w:lang w:val="en-US"/>
        </w:rPr>
        <w:t xml:space="preserve"># RB for A-IoT is even and maximum # of RB of NR BS is odd, there will be 6 </w:t>
      </w:r>
      <w:proofErr w:type="gramStart"/>
      <w:r>
        <w:rPr>
          <w:lang w:val="en-US"/>
        </w:rPr>
        <w:t>subcarrier</w:t>
      </w:r>
      <w:proofErr w:type="gramEnd"/>
      <w:r>
        <w:rPr>
          <w:lang w:val="en-US"/>
        </w:rPr>
        <w:t xml:space="preserve"> (90kHz) offset between A-IoT center frequency and NR BS center frequency</w:t>
      </w:r>
    </w:p>
    <w:p w14:paraId="4C437D26" w14:textId="22AE9529" w:rsidR="00595098" w:rsidRPr="002407FF" w:rsidRDefault="006F1351" w:rsidP="00595098">
      <w:pPr>
        <w:pStyle w:val="ListParagraph"/>
      </w:pPr>
      <m:oMathPara>
        <m:oMath>
          <m:sSub>
            <m:sSubPr>
              <m:ctrlPr>
                <w:rPr>
                  <w:rFonts w:ascii="Cambria Math" w:hAnsi="Cambria Math"/>
                  <w:i/>
                </w:rPr>
              </m:ctrlPr>
            </m:sSubPr>
            <m:e>
              <m:r>
                <w:rPr>
                  <w:rFonts w:ascii="Cambria Math" w:hAnsi="Cambria Math"/>
                </w:rPr>
                <m:t>f</m:t>
              </m:r>
            </m:e>
            <m:sub>
              <m:r>
                <w:rPr>
                  <w:rFonts w:ascii="Cambria Math" w:hAnsi="Cambria Math"/>
                </w:rPr>
                <m:t>R2D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NR</m:t>
              </m:r>
            </m:sub>
          </m:sSub>
          <m:r>
            <w:rPr>
              <w:rFonts w:ascii="Cambria Math" w:hAnsi="Cambria Math"/>
            </w:rPr>
            <m:t>±(180p-90)</m:t>
          </m:r>
        </m:oMath>
      </m:oMathPara>
    </w:p>
    <w:p w14:paraId="1743B436" w14:textId="77777777" w:rsidR="002407FF" w:rsidRDefault="002407FF" w:rsidP="002407FF">
      <w:pPr>
        <w:pStyle w:val="ListParagraph"/>
        <w:ind w:left="0"/>
        <w:rPr>
          <w:lang w:val="en-US"/>
        </w:rPr>
      </w:pPr>
    </w:p>
    <w:p w14:paraId="4E5ED4A1" w14:textId="0F1298F3" w:rsidR="001340E1" w:rsidRDefault="001340E1" w:rsidP="001340E1">
      <w:r>
        <w:t xml:space="preserve">It can be observed that if </w:t>
      </w:r>
      <w:r w:rsidR="009B7590">
        <w:t xml:space="preserve">modular </w:t>
      </w:r>
      <w:r w:rsidR="002D17A5">
        <w:t xml:space="preserve">2 </w:t>
      </w:r>
      <w:r w:rsidR="009B7590">
        <w:t xml:space="preserve">of </w:t>
      </w:r>
      <w:r w:rsidR="004C4119">
        <w:t xml:space="preserve">maximum # of RB of A-IoT </w:t>
      </w:r>
      <w:r w:rsidR="00E61562">
        <w:t>and modular 2 of the</w:t>
      </w:r>
      <w:r w:rsidR="004C4119">
        <w:t xml:space="preserve"> maximum # of RB of NR BS is the same, there</w:t>
      </w:r>
      <w:r w:rsidR="00E6760A">
        <w:t xml:space="preserve"> will be integer of the 180kHz between A-IoT channel raster and NR raster</w:t>
      </w:r>
      <w:r w:rsidR="00C4187E">
        <w:t xml:space="preserve">. </w:t>
      </w:r>
      <w:r w:rsidR="00EB2AC6">
        <w:t xml:space="preserve">Otherwise, </w:t>
      </w:r>
      <w:r w:rsidR="009509F1">
        <w:t>if modular 2 of maximum # of RB of A-IoT and modular 2 of the maximum # of RB of NR BS is different, the frequency offset between A-IoT channel raster and NR channel raster will be in</w:t>
      </w:r>
      <w:r w:rsidR="008017CB">
        <w:t>teger number of 180 kHz plus or minus 90 kHz.</w:t>
      </w:r>
    </w:p>
    <w:p w14:paraId="2CD4B9C2" w14:textId="61475CB3" w:rsidR="00B65911" w:rsidRDefault="00B65911" w:rsidP="001340E1">
      <w:r>
        <w:t>As the 10kHz raster is specified in 38.104, it is up to BS to support it and therefore</w:t>
      </w:r>
      <w:r w:rsidR="00983C89">
        <w:t>, there is no need to specify the additional channel raster as the 10kHz raste</w:t>
      </w:r>
      <w:r w:rsidR="00DD1B60">
        <w:t xml:space="preserve">r has finer granularity </w:t>
      </w:r>
      <w:r w:rsidR="00FA3A60">
        <w:t xml:space="preserve">and divisible by the (180p-90). </w:t>
      </w:r>
      <w:r w:rsidR="0013028B">
        <w:t>Reusing 10kHz enhanced channel raster meet the ort</w:t>
      </w:r>
      <w:r w:rsidR="00A74519">
        <w:t xml:space="preserve">hogonality of A-IoT BS RB and NR BS RB for </w:t>
      </w:r>
      <w:proofErr w:type="spellStart"/>
      <w:r w:rsidR="00A74519">
        <w:t>inband</w:t>
      </w:r>
      <w:proofErr w:type="spellEnd"/>
      <w:r w:rsidR="00A74519">
        <w:t xml:space="preserve"> operation.</w:t>
      </w:r>
    </w:p>
    <w:p w14:paraId="2D206BDC" w14:textId="67D9CAFE" w:rsidR="008017CB" w:rsidRPr="002407FF" w:rsidRDefault="009B0723" w:rsidP="008017CB">
      <w:pPr>
        <w:pStyle w:val="Observation"/>
      </w:pPr>
      <w:bookmarkStart w:id="3" w:name="_Ref193357457"/>
      <w:r>
        <w:t xml:space="preserve">Depending on whether modular 2 of maximum # of RB of A-IoT and modular 2 of the maximum # of RB of NR BS is the same or not, there will be either </w:t>
      </w:r>
      <w:r w:rsidRPr="009B0723">
        <w:t>integer number of 180 kHz</w:t>
      </w:r>
      <w:r>
        <w:t xml:space="preserve"> or </w:t>
      </w:r>
      <w:r w:rsidR="000A3571">
        <w:t>i</w:t>
      </w:r>
      <w:r w:rsidR="000A3571" w:rsidRPr="000A3571">
        <w:t xml:space="preserve">nteger number of 180 kHz </w:t>
      </w:r>
      <w:r w:rsidRPr="009B0723">
        <w:t>plus or minus 90 kHz</w:t>
      </w:r>
      <w:r w:rsidR="006C5792">
        <w:t xml:space="preserve"> for the frequency offset between A-IoT channel raster and NR channel raster</w:t>
      </w:r>
      <w:bookmarkEnd w:id="3"/>
    </w:p>
    <w:p w14:paraId="7423F3BF" w14:textId="7FDB3DD1" w:rsidR="00E35B52" w:rsidRDefault="00E35B52" w:rsidP="00A836D3">
      <w:pPr>
        <w:pStyle w:val="Observation"/>
        <w:rPr>
          <w:lang w:val="en-US"/>
        </w:rPr>
      </w:pPr>
      <w:bookmarkStart w:id="4" w:name="_Ref193357467"/>
      <w:bookmarkStart w:id="5" w:name="_Ref197465858"/>
      <w:r>
        <w:rPr>
          <w:lang w:val="en-US"/>
        </w:rPr>
        <w:t xml:space="preserve">For in-band operation, </w:t>
      </w:r>
      <w:bookmarkEnd w:id="4"/>
      <w:r w:rsidR="00A74519">
        <w:rPr>
          <w:lang w:val="en-US"/>
        </w:rPr>
        <w:t xml:space="preserve">10kHz enhanced channel raster can be configured </w:t>
      </w:r>
      <w:r w:rsidR="00A836D3">
        <w:rPr>
          <w:lang w:val="en-US"/>
        </w:rPr>
        <w:t>to make sure the orthogonality between A-IoT BS and NR BS.</w:t>
      </w:r>
      <w:bookmarkEnd w:id="5"/>
    </w:p>
    <w:p w14:paraId="504FB510" w14:textId="6B542C26" w:rsidR="00A836D3" w:rsidRDefault="00A836D3" w:rsidP="00E35B52">
      <w:pPr>
        <w:pStyle w:val="Proposal"/>
        <w:rPr>
          <w:lang w:val="en-US"/>
        </w:rPr>
      </w:pPr>
      <w:bookmarkStart w:id="6" w:name="_Ref197465868"/>
      <w:r>
        <w:rPr>
          <w:lang w:val="en-US"/>
        </w:rPr>
        <w:t>For in-band operation, reuse the 10kHz enhanced channel raster for A-IoT BS.</w:t>
      </w:r>
      <w:bookmarkEnd w:id="6"/>
    </w:p>
    <w:p w14:paraId="23306412" w14:textId="77777777" w:rsidR="003D715A" w:rsidRDefault="003D715A" w:rsidP="003D715A">
      <w:pPr>
        <w:rPr>
          <w:rFonts w:eastAsiaTheme="minorEastAsia"/>
          <w:b/>
          <w:bCs/>
          <w:u w:val="single"/>
          <w:lang w:eastAsia="zh-CN"/>
        </w:rPr>
      </w:pPr>
      <w:bookmarkStart w:id="7" w:name="OLE_LINK62"/>
    </w:p>
    <w:p w14:paraId="4B7E18F4" w14:textId="127BD5E4" w:rsidR="003D715A" w:rsidRPr="00C07068" w:rsidRDefault="003D715A" w:rsidP="00D22F46">
      <w:pPr>
        <w:ind w:left="360"/>
        <w:rPr>
          <w:rFonts w:eastAsiaTheme="minorEastAsia"/>
          <w:b/>
          <w:bCs/>
          <w:u w:val="single"/>
          <w:lang w:eastAsia="zh-CN"/>
        </w:rPr>
      </w:pPr>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7"/>
    </w:p>
    <w:p w14:paraId="3F902361" w14:textId="77777777" w:rsidR="003D715A" w:rsidRPr="00C07068" w:rsidRDefault="003D715A" w:rsidP="00D22F46">
      <w:pPr>
        <w:ind w:left="360"/>
        <w:rPr>
          <w:rFonts w:eastAsia="DengXian"/>
          <w:b/>
          <w:bCs/>
          <w:lang w:val="en-US" w:eastAsia="zh-CN"/>
        </w:rPr>
      </w:pPr>
      <w:r w:rsidRPr="00C07068">
        <w:rPr>
          <w:rFonts w:eastAsia="DengXian" w:hint="eastAsia"/>
          <w:b/>
          <w:bCs/>
          <w:lang w:val="en-US" w:eastAsia="zh-CN"/>
        </w:rPr>
        <w:t>Agreement</w:t>
      </w:r>
      <w:r w:rsidRPr="00C07068">
        <w:rPr>
          <w:rFonts w:eastAsia="DengXian"/>
          <w:b/>
          <w:bCs/>
          <w:lang w:val="en-US" w:eastAsia="zh-CN"/>
        </w:rPr>
        <w:t>:</w:t>
      </w:r>
    </w:p>
    <w:p w14:paraId="17AA18CE" w14:textId="77777777" w:rsidR="003D715A" w:rsidRPr="00C07068" w:rsidRDefault="003D715A" w:rsidP="00D22F46">
      <w:pPr>
        <w:pStyle w:val="ListParagraph"/>
        <w:numPr>
          <w:ilvl w:val="0"/>
          <w:numId w:val="36"/>
        </w:numPr>
        <w:overflowPunct w:val="0"/>
        <w:autoSpaceDE w:val="0"/>
        <w:autoSpaceDN w:val="0"/>
        <w:adjustRightInd w:val="0"/>
        <w:ind w:left="780"/>
        <w:textAlignment w:val="baseline"/>
        <w:rPr>
          <w:rFonts w:eastAsia="DengXian"/>
          <w:lang w:eastAsia="zh-CN"/>
        </w:rPr>
      </w:pPr>
      <w:r w:rsidRPr="00C07068">
        <w:rPr>
          <w:rFonts w:eastAsia="DengXian"/>
          <w:lang w:eastAsia="zh-CN"/>
        </w:rPr>
        <w:t>Define D2R channel bandwidth for A-IoT device:</w:t>
      </w:r>
    </w:p>
    <w:p w14:paraId="73866522" w14:textId="77777777" w:rsidR="003D715A" w:rsidRPr="00C07068" w:rsidRDefault="003D715A" w:rsidP="00D22F46">
      <w:pPr>
        <w:pStyle w:val="ListParagraph"/>
        <w:numPr>
          <w:ilvl w:val="0"/>
          <w:numId w:val="35"/>
        </w:numPr>
        <w:overflowPunct w:val="0"/>
        <w:autoSpaceDE w:val="0"/>
        <w:autoSpaceDN w:val="0"/>
        <w:adjustRightInd w:val="0"/>
        <w:ind w:left="1084"/>
        <w:textAlignment w:val="baseline"/>
        <w:rPr>
          <w:rFonts w:eastAsiaTheme="minorEastAsia"/>
          <w:lang w:eastAsia="zh-CN"/>
        </w:rPr>
      </w:pPr>
      <w:r w:rsidRPr="00C07068">
        <w:rPr>
          <w:rFonts w:eastAsiaTheme="minorEastAsia"/>
          <w:lang w:eastAsia="zh-CN"/>
        </w:rPr>
        <w:t>B</w:t>
      </w:r>
      <w:r w:rsidRPr="00C07068">
        <w:rPr>
          <w:rFonts w:eastAsiaTheme="minorEastAsia" w:hint="eastAsia"/>
          <w:lang w:eastAsia="zh-CN"/>
        </w:rPr>
        <w:t xml:space="preserve">ased on 2SB transmission, </w:t>
      </w:r>
    </w:p>
    <w:p w14:paraId="05E2C271" w14:textId="77777777" w:rsidR="003D715A" w:rsidRPr="00C07068" w:rsidRDefault="003D715A" w:rsidP="00D22F46">
      <w:pPr>
        <w:pStyle w:val="ListParagraph"/>
        <w:numPr>
          <w:ilvl w:val="0"/>
          <w:numId w:val="35"/>
        </w:numPr>
        <w:overflowPunct w:val="0"/>
        <w:autoSpaceDE w:val="0"/>
        <w:autoSpaceDN w:val="0"/>
        <w:adjustRightInd w:val="0"/>
        <w:ind w:left="1084"/>
        <w:textAlignment w:val="baseline"/>
        <w:rPr>
          <w:rFonts w:eastAsiaTheme="minorEastAsia"/>
          <w:lang w:eastAsia="zh-CN"/>
        </w:rPr>
      </w:pPr>
      <w:r w:rsidRPr="00C07068">
        <w:rPr>
          <w:rFonts w:eastAsiaTheme="minorEastAsia" w:hint="eastAsia"/>
          <w:lang w:eastAsia="zh-CN"/>
        </w:rPr>
        <w:t>Consider SFO impact</w:t>
      </w:r>
    </w:p>
    <w:p w14:paraId="674A0A8B" w14:textId="77777777" w:rsidR="003D715A" w:rsidRPr="00C07068" w:rsidRDefault="003D715A" w:rsidP="00D22F46">
      <w:pPr>
        <w:pStyle w:val="ListParagraph"/>
        <w:numPr>
          <w:ilvl w:val="0"/>
          <w:numId w:val="35"/>
        </w:numPr>
        <w:overflowPunct w:val="0"/>
        <w:autoSpaceDE w:val="0"/>
        <w:autoSpaceDN w:val="0"/>
        <w:adjustRightInd w:val="0"/>
        <w:ind w:left="1084"/>
        <w:textAlignment w:val="baseline"/>
        <w:rPr>
          <w:rFonts w:eastAsiaTheme="minorEastAsia"/>
          <w:lang w:eastAsia="zh-CN"/>
        </w:rPr>
      </w:pPr>
      <w:r w:rsidRPr="00C07068">
        <w:rPr>
          <w:rFonts w:eastAsiaTheme="minorEastAsia" w:hint="eastAsia"/>
          <w:lang w:eastAsia="zh-CN"/>
        </w:rPr>
        <w:t>Consider small frequency s</w:t>
      </w:r>
      <w:r w:rsidRPr="00BB4F71">
        <w:rPr>
          <w:rFonts w:eastAsiaTheme="minorEastAsia" w:hint="eastAsia"/>
          <w:lang w:eastAsia="zh-CN"/>
        </w:rPr>
        <w:t>hift</w:t>
      </w:r>
      <w:r w:rsidRPr="00BB4F71">
        <w:rPr>
          <w:rFonts w:eastAsiaTheme="minorEastAsia"/>
          <w:lang w:eastAsia="zh-CN"/>
        </w:rPr>
        <w:t xml:space="preserve"> defined in RAN1</w:t>
      </w:r>
    </w:p>
    <w:p w14:paraId="1E8357C1" w14:textId="77777777" w:rsidR="003D715A" w:rsidRPr="00C07068" w:rsidRDefault="003D715A" w:rsidP="00D22F46">
      <w:pPr>
        <w:pStyle w:val="ListParagraph"/>
        <w:numPr>
          <w:ilvl w:val="0"/>
          <w:numId w:val="35"/>
        </w:numPr>
        <w:overflowPunct w:val="0"/>
        <w:autoSpaceDE w:val="0"/>
        <w:autoSpaceDN w:val="0"/>
        <w:adjustRightInd w:val="0"/>
        <w:ind w:left="1084"/>
        <w:textAlignment w:val="baseline"/>
        <w:rPr>
          <w:rFonts w:eastAsiaTheme="minorEastAsia"/>
          <w:lang w:eastAsia="zh-CN"/>
        </w:rPr>
      </w:pPr>
      <w:r w:rsidRPr="00C07068">
        <w:rPr>
          <w:rFonts w:eastAsiaTheme="minorEastAsia" w:hint="eastAsia"/>
          <w:lang w:eastAsia="zh-CN"/>
        </w:rPr>
        <w:t xml:space="preserve">D2R </w:t>
      </w:r>
      <w:r w:rsidRPr="00C07068">
        <w:rPr>
          <w:rFonts w:eastAsiaTheme="minorEastAsia"/>
          <w:lang w:eastAsia="zh-CN"/>
        </w:rPr>
        <w:t>transmission</w:t>
      </w:r>
      <w:r w:rsidRPr="00C07068">
        <w:rPr>
          <w:rFonts w:eastAsiaTheme="minorEastAsia" w:hint="eastAsia"/>
          <w:lang w:eastAsia="zh-CN"/>
        </w:rPr>
        <w:t xml:space="preserve"> bandwidth (2 times of 1SB), consider bit rate defined in RAN1</w:t>
      </w:r>
    </w:p>
    <w:p w14:paraId="6CA3E390" w14:textId="1BC3B45D" w:rsidR="00A836D3" w:rsidRDefault="00D22F46" w:rsidP="005F7023">
      <w:pPr>
        <w:rPr>
          <w:rFonts w:eastAsiaTheme="minorEastAsia"/>
          <w:b/>
          <w:bCs/>
          <w:u w:val="single"/>
          <w:lang w:eastAsia="zh-CN"/>
        </w:rPr>
      </w:pPr>
      <w:r w:rsidRPr="00216B3A">
        <w:rPr>
          <w:rFonts w:eastAsiaTheme="minorEastAsia"/>
          <w:noProof/>
          <w:lang w:val="en-US" w:eastAsia="zh-CN"/>
        </w:rPr>
        <w:drawing>
          <wp:inline distT="0" distB="0" distL="0" distR="0" wp14:anchorId="3DEB23E2" wp14:editId="3D3D8D1F">
            <wp:extent cx="5403053" cy="2275289"/>
            <wp:effectExtent l="0" t="0" r="7620" b="0"/>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2153" cy="2279121"/>
                    </a:xfrm>
                    <a:prstGeom prst="rect">
                      <a:avLst/>
                    </a:prstGeom>
                    <a:noFill/>
                    <a:ln>
                      <a:noFill/>
                    </a:ln>
                  </pic:spPr>
                </pic:pic>
              </a:graphicData>
            </a:graphic>
          </wp:inline>
        </w:drawing>
      </w:r>
    </w:p>
    <w:p w14:paraId="00813E4E" w14:textId="77777777" w:rsidR="004D570A" w:rsidRDefault="004D570A" w:rsidP="005F7023"/>
    <w:p w14:paraId="18A17FFD" w14:textId="41B91B13" w:rsidR="005F7023" w:rsidRDefault="00704A36" w:rsidP="005F7023">
      <w:r>
        <w:t xml:space="preserve">With the </w:t>
      </w:r>
      <w:r w:rsidR="005F7023">
        <w:t>define</w:t>
      </w:r>
      <w:r>
        <w:t>d</w:t>
      </w:r>
      <w:r w:rsidR="005F7023">
        <w:t xml:space="preserve"> the D2R channel bandwidth, </w:t>
      </w:r>
      <w:r>
        <w:t xml:space="preserve">unwanted emission and occupied bandwidth should be met. We test one </w:t>
      </w:r>
      <w:r w:rsidR="005F7023">
        <w:t xml:space="preserve">criterion </w:t>
      </w:r>
      <w:r>
        <w:t>of</w:t>
      </w:r>
      <w:r w:rsidR="005F7023">
        <w:t xml:space="preserve"> the occupied bandwidth RF requirement. </w:t>
      </w:r>
      <w:r w:rsidR="005F7023" w:rsidRPr="00737753">
        <w:t>Occupied bandwidth is defined as the bandwidth containing 99 % of the total integrated mean power of the transmitted spectrum on the assigned channel.</w:t>
      </w:r>
      <w:r w:rsidR="005F7023">
        <w:t xml:space="preserve"> </w:t>
      </w:r>
      <w:r w:rsidR="002A4F94">
        <w:fldChar w:fldCharType="begin"/>
      </w:r>
      <w:r w:rsidR="002A4F94">
        <w:instrText xml:space="preserve"> REF _Ref197699886 \h </w:instrText>
      </w:r>
      <w:r w:rsidR="002A4F94">
        <w:fldChar w:fldCharType="separate"/>
      </w:r>
      <w:r w:rsidR="002A4F94">
        <w:t xml:space="preserve">Figure </w:t>
      </w:r>
      <w:r w:rsidR="002A4F94">
        <w:rPr>
          <w:noProof/>
        </w:rPr>
        <w:t>3</w:t>
      </w:r>
      <w:r w:rsidR="002A4F94">
        <w:fldChar w:fldCharType="end"/>
      </w:r>
      <w:r w:rsidR="002A4F94">
        <w:t xml:space="preserve"> </w:t>
      </w:r>
      <w:r w:rsidR="004238BF">
        <w:t>illustrates the SFS (small frequency shift) generation.</w:t>
      </w:r>
    </w:p>
    <w:p w14:paraId="7CFEC3B1" w14:textId="31252301" w:rsidR="00AA3E88" w:rsidRDefault="00AA3E88" w:rsidP="005F7023">
      <w:r>
        <w:t xml:space="preserve">With the OBW and different Tb and Tc in combination, </w:t>
      </w:r>
      <w:r w:rsidR="0073397D">
        <w:t>The OBW</w:t>
      </w:r>
      <w:r>
        <w:t xml:space="preserve"> is illustrated in </w:t>
      </w:r>
      <w:r w:rsidR="0073397D">
        <w:fldChar w:fldCharType="begin"/>
      </w:r>
      <w:r w:rsidR="0073397D">
        <w:instrText xml:space="preserve"> REF _Ref197463503 \h </w:instrText>
      </w:r>
      <w:r w:rsidR="0073397D">
        <w:fldChar w:fldCharType="separate"/>
      </w:r>
      <w:r w:rsidR="0073397D">
        <w:t xml:space="preserve">Figure </w:t>
      </w:r>
      <w:r w:rsidR="0073397D">
        <w:rPr>
          <w:noProof/>
        </w:rPr>
        <w:t>1</w:t>
      </w:r>
      <w:r w:rsidR="0073397D">
        <w:fldChar w:fldCharType="end"/>
      </w:r>
      <w:r w:rsidR="0073397D">
        <w:t>. It can be observed that OBW is different with different Tb and Tc combination. As RAN1 still down selection the combination, RAN4 can wait further RAN1 progress to decide on the OBW. With the 10% SFO the final D2R bandwidth can be set as OBW</w:t>
      </w:r>
      <w:r w:rsidR="007F0CDD">
        <w:t>(</w:t>
      </w:r>
      <w:proofErr w:type="spellStart"/>
      <w:proofErr w:type="gramStart"/>
      <w:r w:rsidR="007F0CDD">
        <w:t>Tb,Tc</w:t>
      </w:r>
      <w:proofErr w:type="spellEnd"/>
      <w:proofErr w:type="gramEnd"/>
      <w:r w:rsidR="007F0CDD">
        <w:t>)</w:t>
      </w:r>
      <w:r w:rsidR="002F3247">
        <w:t>+</w:t>
      </w:r>
      <w:r w:rsidR="003741ED">
        <w:t>0</w:t>
      </w:r>
      <w:r w:rsidR="007F0CDD">
        <w:t xml:space="preserve">.2*1/Tc + </w:t>
      </w:r>
      <w:r w:rsidR="002F3247">
        <w:t>guard band.</w:t>
      </w:r>
    </w:p>
    <w:p w14:paraId="428636D4" w14:textId="77777777" w:rsidR="002F3247" w:rsidRDefault="002F3247" w:rsidP="005F7023"/>
    <w:p w14:paraId="06B7C0D7" w14:textId="42C6D0CE" w:rsidR="005F7023" w:rsidRDefault="01E7D9D5" w:rsidP="005F7023">
      <w:pPr>
        <w:pStyle w:val="Proposal"/>
      </w:pPr>
      <w:bookmarkStart w:id="8" w:name="_Ref178414194"/>
      <w:r>
        <w:t xml:space="preserve">Use the </w:t>
      </w:r>
      <w:r w:rsidR="4ED11933">
        <w:t>occupied bandwidth</w:t>
      </w:r>
      <w:r>
        <w:t xml:space="preserve"> requirement to quantify the channel bandwidth </w:t>
      </w:r>
      <w:r w:rsidR="070D31E2">
        <w:t>considering the data rate and other imperfection</w:t>
      </w:r>
      <w:r w:rsidR="1F0EE479">
        <w:t>.</w:t>
      </w:r>
      <w:bookmarkEnd w:id="8"/>
    </w:p>
    <w:p w14:paraId="03A42B76" w14:textId="77777777" w:rsidR="002F3247" w:rsidRDefault="002F3247" w:rsidP="00821B24">
      <w:pPr>
        <w:pStyle w:val="Proposal"/>
      </w:pPr>
      <w:bookmarkStart w:id="9" w:name="_Ref197465886"/>
      <w:bookmarkStart w:id="10" w:name="_Ref193357487"/>
      <w:r>
        <w:t>Wait Ran1 further down selection of Tb, Tc combination.</w:t>
      </w:r>
      <w:bookmarkEnd w:id="9"/>
    </w:p>
    <w:p w14:paraId="526DA6DC" w14:textId="159134C4" w:rsidR="005F7023" w:rsidRDefault="002F3247" w:rsidP="00821B24">
      <w:pPr>
        <w:pStyle w:val="Proposal"/>
      </w:pPr>
      <w:bookmarkStart w:id="11" w:name="_Ref197465895"/>
      <w:r>
        <w:t xml:space="preserve">Set the D2R channel bandwidth to </w:t>
      </w:r>
      <w:bookmarkEnd w:id="10"/>
      <w:r w:rsidR="00040EF1" w:rsidRPr="00040EF1">
        <w:t>OBW(</w:t>
      </w:r>
      <w:proofErr w:type="spellStart"/>
      <w:proofErr w:type="gramStart"/>
      <w:r w:rsidR="00040EF1" w:rsidRPr="00040EF1">
        <w:t>Tb,Tc</w:t>
      </w:r>
      <w:proofErr w:type="spellEnd"/>
      <w:proofErr w:type="gramEnd"/>
      <w:r w:rsidR="00040EF1" w:rsidRPr="00040EF1">
        <w:t xml:space="preserve">)+0.2*1/Tc </w:t>
      </w:r>
      <w:r>
        <w:t>+ guard band</w:t>
      </w:r>
      <w:bookmarkEnd w:id="11"/>
      <w:r w:rsidRPr="00AE2A6C">
        <w:rPr>
          <w:noProof/>
        </w:rPr>
        <w:t xml:space="preserve"> </w:t>
      </w:r>
    </w:p>
    <w:p w14:paraId="1662C6A5" w14:textId="0B8A94A2" w:rsidR="004D355F" w:rsidRDefault="004C0400" w:rsidP="007B30EB">
      <w:pPr>
        <w:pStyle w:val="Caption"/>
        <w:ind w:firstLine="720"/>
      </w:pPr>
      <w:bookmarkStart w:id="12" w:name="_Ref197463503"/>
      <w:bookmarkStart w:id="13" w:name="_Ref197463499"/>
      <w:r w:rsidRPr="004C0400">
        <w:rPr>
          <w:noProof/>
        </w:rPr>
        <w:drawing>
          <wp:inline distT="0" distB="0" distL="0" distR="0" wp14:anchorId="1CCCD425" wp14:editId="390B8F70">
            <wp:extent cx="5331460" cy="3997960"/>
            <wp:effectExtent l="0" t="0" r="0" b="2540"/>
            <wp:docPr id="21271899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1460" cy="3997960"/>
                    </a:xfrm>
                    <a:prstGeom prst="rect">
                      <a:avLst/>
                    </a:prstGeom>
                    <a:noFill/>
                    <a:ln>
                      <a:noFill/>
                    </a:ln>
                  </pic:spPr>
                </pic:pic>
              </a:graphicData>
            </a:graphic>
          </wp:inline>
        </w:drawing>
      </w:r>
    </w:p>
    <w:p w14:paraId="3F097045" w14:textId="77777777" w:rsidR="004D355F" w:rsidRDefault="004D355F" w:rsidP="007B30EB">
      <w:pPr>
        <w:pStyle w:val="Caption"/>
        <w:ind w:firstLine="720"/>
      </w:pPr>
    </w:p>
    <w:p w14:paraId="67625225" w14:textId="77777777" w:rsidR="004D355F" w:rsidRDefault="004D355F" w:rsidP="007B30EB">
      <w:pPr>
        <w:pStyle w:val="Caption"/>
        <w:ind w:firstLine="720"/>
      </w:pPr>
    </w:p>
    <w:p w14:paraId="4F51FE82" w14:textId="277BB14F" w:rsidR="007B30EB" w:rsidRDefault="007B30EB" w:rsidP="007B30EB">
      <w:pPr>
        <w:pStyle w:val="Caption"/>
        <w:ind w:firstLine="720"/>
      </w:pPr>
      <w:r>
        <w:t xml:space="preserve">Figure </w:t>
      </w:r>
      <w:r>
        <w:fldChar w:fldCharType="begin"/>
      </w:r>
      <w:r>
        <w:instrText xml:space="preserve"> SEQ Figure \* ARABIC </w:instrText>
      </w:r>
      <w:r>
        <w:fldChar w:fldCharType="separate"/>
      </w:r>
      <w:r w:rsidR="003B2F39">
        <w:rPr>
          <w:noProof/>
        </w:rPr>
        <w:t>1</w:t>
      </w:r>
      <w:r>
        <w:fldChar w:fldCharType="end"/>
      </w:r>
      <w:bookmarkEnd w:id="12"/>
      <w:r>
        <w:t>: The OBW of different Tb and Tc combination</w:t>
      </w:r>
      <w:bookmarkEnd w:id="13"/>
    </w:p>
    <w:p w14:paraId="53A72CF3" w14:textId="55A04E73" w:rsidR="005F7023" w:rsidRPr="007B30EB" w:rsidRDefault="005D5101" w:rsidP="005F7023">
      <w:pPr>
        <w:rPr>
          <w:lang w:val="en-US"/>
        </w:rPr>
      </w:pPr>
      <w:r w:rsidRPr="005D5101">
        <w:rPr>
          <w:noProof/>
          <w:lang w:val="en-US"/>
        </w:rPr>
        <w:lastRenderedPageBreak/>
        <w:drawing>
          <wp:inline distT="0" distB="0" distL="0" distR="0" wp14:anchorId="29521189" wp14:editId="46307B3B">
            <wp:extent cx="6264275" cy="4622800"/>
            <wp:effectExtent l="0" t="0" r="0" b="0"/>
            <wp:docPr id="1890005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4622800"/>
                    </a:xfrm>
                    <a:prstGeom prst="rect">
                      <a:avLst/>
                    </a:prstGeom>
                    <a:noFill/>
                    <a:ln>
                      <a:noFill/>
                    </a:ln>
                  </pic:spPr>
                </pic:pic>
              </a:graphicData>
            </a:graphic>
          </wp:inline>
        </w:drawing>
      </w:r>
    </w:p>
    <w:p w14:paraId="4F7436C0" w14:textId="6557725B" w:rsidR="005F7023" w:rsidRDefault="005F7023" w:rsidP="005F7023">
      <w:pPr>
        <w:pStyle w:val="Caption"/>
        <w:ind w:firstLine="720"/>
      </w:pPr>
      <w:r>
        <w:t xml:space="preserve">Figure </w:t>
      </w:r>
      <w:r>
        <w:fldChar w:fldCharType="begin"/>
      </w:r>
      <w:r>
        <w:instrText xml:space="preserve"> SEQ Figure \* ARABIC </w:instrText>
      </w:r>
      <w:r>
        <w:fldChar w:fldCharType="separate"/>
      </w:r>
      <w:r w:rsidR="003B2F39">
        <w:rPr>
          <w:noProof/>
        </w:rPr>
        <w:t>2</w:t>
      </w:r>
      <w:r>
        <w:fldChar w:fldCharType="end"/>
      </w:r>
      <w:r>
        <w:t>: OOK D2R signal in frequency domain</w:t>
      </w:r>
    </w:p>
    <w:p w14:paraId="52F7D63D" w14:textId="50C43828" w:rsidR="00322E7C" w:rsidRPr="00322E7C" w:rsidRDefault="00322E7C" w:rsidP="00322E7C">
      <w:pPr>
        <w:pStyle w:val="Caption"/>
        <w:ind w:left="1440"/>
        <w:rPr>
          <w:lang w:val="en-SE"/>
        </w:rPr>
      </w:pPr>
      <w:r w:rsidRPr="00322E7C">
        <w:rPr>
          <w:lang w:val="en-SE"/>
        </w:rPr>
        <w:t> </w:t>
      </w:r>
      <w:r w:rsidR="003B2F39">
        <w:rPr>
          <w:noProof/>
        </w:rPr>
        <w:drawing>
          <wp:inline distT="0" distB="0" distL="0" distR="0" wp14:anchorId="7D48A5E4" wp14:editId="31597AAE">
            <wp:extent cx="4114800" cy="3086100"/>
            <wp:effectExtent l="0" t="0" r="0" b="0"/>
            <wp:docPr id="1641861083" name="Picture 1" descr="Picture 4,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4, Pict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a:ln>
                      <a:noFill/>
                    </a:ln>
                  </pic:spPr>
                </pic:pic>
              </a:graphicData>
            </a:graphic>
          </wp:inline>
        </w:drawing>
      </w:r>
    </w:p>
    <w:p w14:paraId="08E2D3FB" w14:textId="3A9C722B" w:rsidR="00322E7C" w:rsidRPr="00322E7C" w:rsidRDefault="003B2F39" w:rsidP="003B2F39">
      <w:pPr>
        <w:pStyle w:val="Caption"/>
        <w:ind w:left="1440" w:firstLine="720"/>
        <w:rPr>
          <w:i/>
          <w:iCs/>
          <w:lang w:val="en-SE"/>
        </w:rPr>
      </w:pPr>
      <w:bookmarkStart w:id="14" w:name="_Ref197699886"/>
      <w:r>
        <w:t xml:space="preserve">Figure </w:t>
      </w:r>
      <w:r>
        <w:fldChar w:fldCharType="begin"/>
      </w:r>
      <w:r>
        <w:instrText xml:space="preserve"> SEQ Figure \* ARABIC </w:instrText>
      </w:r>
      <w:r>
        <w:fldChar w:fldCharType="separate"/>
      </w:r>
      <w:r>
        <w:rPr>
          <w:noProof/>
        </w:rPr>
        <w:t>3</w:t>
      </w:r>
      <w:r>
        <w:fldChar w:fldCharType="end"/>
      </w:r>
      <w:bookmarkEnd w:id="14"/>
      <w:r>
        <w:t>:</w:t>
      </w:r>
      <w:r w:rsidRPr="00E55D13">
        <w:t>Time domain waveform to generate SFS (repetition number = 4)</w:t>
      </w:r>
    </w:p>
    <w:p w14:paraId="1F715619" w14:textId="77777777" w:rsidR="005F7023" w:rsidRPr="00322E7C" w:rsidRDefault="005F7023" w:rsidP="005F7023">
      <w:pPr>
        <w:pStyle w:val="Caption"/>
        <w:ind w:left="1440"/>
        <w:rPr>
          <w:lang w:val="en-SE"/>
        </w:rPr>
      </w:pPr>
    </w:p>
    <w:p w14:paraId="49EE8603" w14:textId="248EA9B8" w:rsidR="004D570A" w:rsidRDefault="004D570A" w:rsidP="004D570A">
      <w:r>
        <w:t>RAN1 has latest agreement as quoted below to support the analysis above.</w:t>
      </w:r>
    </w:p>
    <w:p w14:paraId="5E9809FD" w14:textId="77777777" w:rsidR="004D570A" w:rsidRDefault="004D570A" w:rsidP="004D570A"/>
    <w:p w14:paraId="09C41424" w14:textId="77777777" w:rsidR="004D570A" w:rsidRPr="00293AA1" w:rsidRDefault="004D570A" w:rsidP="004D570A">
      <w:pPr>
        <w:ind w:left="720"/>
      </w:pPr>
      <w:r w:rsidRPr="00293AA1">
        <w:rPr>
          <w:highlight w:val="green"/>
        </w:rPr>
        <w:lastRenderedPageBreak/>
        <w:t>Agreement</w:t>
      </w:r>
    </w:p>
    <w:p w14:paraId="42456BC4" w14:textId="77777777" w:rsidR="004D570A" w:rsidRPr="00293AA1" w:rsidRDefault="004D570A" w:rsidP="004D570A">
      <w:pPr>
        <w:ind w:left="720"/>
        <w:jc w:val="both"/>
        <w:rPr>
          <w:rFonts w:eastAsia="Malgun Gothic"/>
          <w:iCs/>
          <w:lang w:eastAsia="zh-CN"/>
        </w:rPr>
      </w:pPr>
      <w:r w:rsidRPr="00293AA1">
        <w:rPr>
          <w:rFonts w:eastAsia="Malgun Gothic"/>
          <w:iCs/>
          <w:lang w:eastAsia="zh-CN"/>
        </w:rPr>
        <w:t xml:space="preserve">The potential values of D2R chip duration </w:t>
      </w:r>
      <w:proofErr w:type="spellStart"/>
      <w:r w:rsidRPr="00293AA1">
        <w:rPr>
          <w:rFonts w:eastAsia="Malgun Gothic"/>
          <w:i/>
          <w:lang w:eastAsia="zh-CN"/>
        </w:rPr>
        <w:t>T</w:t>
      </w:r>
      <w:r w:rsidRPr="00293AA1">
        <w:rPr>
          <w:rFonts w:eastAsia="Malgun Gothic"/>
          <w:iCs/>
          <w:vertAlign w:val="subscript"/>
          <w:lang w:eastAsia="zh-CN"/>
        </w:rPr>
        <w:t>chip</w:t>
      </w:r>
      <w:proofErr w:type="spellEnd"/>
      <w:r w:rsidRPr="00293AA1">
        <w:rPr>
          <w:rFonts w:eastAsia="Malgun Gothic"/>
          <w:iCs/>
          <w:lang w:eastAsia="zh-CN"/>
        </w:rPr>
        <w:t xml:space="preserve">, bit duration </w:t>
      </w:r>
      <w:r w:rsidRPr="00293AA1">
        <w:rPr>
          <w:rFonts w:eastAsia="Malgun Gothic"/>
          <w:i/>
          <w:lang w:eastAsia="zh-CN"/>
        </w:rPr>
        <w:t>T</w:t>
      </w:r>
      <w:r w:rsidRPr="00293AA1">
        <w:rPr>
          <w:rFonts w:eastAsia="Malgun Gothic"/>
          <w:iCs/>
          <w:vertAlign w:val="subscript"/>
          <w:lang w:eastAsia="zh-CN"/>
        </w:rPr>
        <w:t>b</w:t>
      </w:r>
      <w:r w:rsidRPr="00293AA1">
        <w:rPr>
          <w:rFonts w:eastAsia="Malgun Gothic"/>
          <w:iCs/>
          <w:lang w:eastAsia="zh-CN"/>
        </w:rPr>
        <w:t xml:space="preserve">, and SFS factor </w:t>
      </w:r>
      <w:r w:rsidRPr="00293AA1">
        <w:rPr>
          <w:rFonts w:eastAsia="Malgun Gothic"/>
          <w:i/>
          <w:lang w:eastAsia="zh-CN"/>
        </w:rPr>
        <w:t>R</w:t>
      </w:r>
      <w:r w:rsidRPr="00293AA1">
        <w:rPr>
          <w:rFonts w:eastAsia="Malgun Gothic"/>
          <w:iCs/>
          <w:lang w:eastAsia="zh-CN"/>
        </w:rPr>
        <w:t>, are shown in the following table:</w:t>
      </w:r>
    </w:p>
    <w:p w14:paraId="7C440B00" w14:textId="77777777" w:rsidR="004D570A" w:rsidRPr="00293AA1" w:rsidRDefault="004D570A" w:rsidP="004D570A">
      <w:pPr>
        <w:numPr>
          <w:ilvl w:val="0"/>
          <w:numId w:val="37"/>
        </w:numPr>
        <w:spacing w:after="0"/>
        <w:ind w:left="1160"/>
        <w:jc w:val="both"/>
        <w:rPr>
          <w:rFonts w:eastAsia="Malgun Gothic" w:cs="Times"/>
          <w:iCs/>
          <w:lang w:eastAsia="zh-CN"/>
        </w:rPr>
      </w:pPr>
      <w:r w:rsidRPr="00293AA1">
        <w:rPr>
          <w:rFonts w:eastAsia="Malgun Gothic" w:cs="Times"/>
          <w:iCs/>
          <w:lang w:eastAsia="zh-CN"/>
        </w:rPr>
        <w:t xml:space="preserve">FFS further down-selections of </w:t>
      </w:r>
      <w:proofErr w:type="spellStart"/>
      <w:r w:rsidRPr="00293AA1">
        <w:rPr>
          <w:rFonts w:eastAsia="Malgun Gothic" w:cs="Times"/>
          <w:i/>
          <w:lang w:eastAsia="zh-CN"/>
        </w:rPr>
        <w:t>T</w:t>
      </w:r>
      <w:r w:rsidRPr="00293AA1">
        <w:rPr>
          <w:rFonts w:eastAsia="Malgun Gothic" w:cs="Times"/>
          <w:iCs/>
          <w:vertAlign w:val="subscript"/>
          <w:lang w:eastAsia="zh-CN"/>
        </w:rPr>
        <w:t>chip</w:t>
      </w:r>
      <w:proofErr w:type="spellEnd"/>
      <w:r w:rsidRPr="00293AA1">
        <w:rPr>
          <w:rFonts w:eastAsia="Malgun Gothic" w:cs="Times"/>
          <w:iCs/>
          <w:lang w:eastAsia="zh-CN"/>
        </w:rPr>
        <w:t xml:space="preserve">, </w:t>
      </w:r>
      <w:r w:rsidRPr="00293AA1">
        <w:rPr>
          <w:rFonts w:eastAsia="Malgun Gothic" w:cs="Times"/>
          <w:i/>
          <w:lang w:eastAsia="zh-CN"/>
        </w:rPr>
        <w:t>T</w:t>
      </w:r>
      <w:r w:rsidRPr="00293AA1">
        <w:rPr>
          <w:rFonts w:eastAsia="Malgun Gothic" w:cs="Times"/>
          <w:iCs/>
          <w:vertAlign w:val="subscript"/>
          <w:lang w:eastAsia="zh-CN"/>
        </w:rPr>
        <w:t>b</w:t>
      </w:r>
      <w:r w:rsidRPr="00293AA1">
        <w:rPr>
          <w:rFonts w:eastAsia="Malgun Gothic" w:cs="Times"/>
          <w:iCs/>
          <w:lang w:eastAsia="zh-CN"/>
        </w:rPr>
        <w:t xml:space="preserve">, and </w:t>
      </w:r>
      <w:r w:rsidRPr="00293AA1">
        <w:rPr>
          <w:rFonts w:eastAsia="Malgun Gothic" w:cs="Times"/>
          <w:i/>
          <w:lang w:eastAsia="zh-CN"/>
        </w:rPr>
        <w:t>R</w:t>
      </w:r>
      <w:r w:rsidRPr="00293AA1">
        <w:rPr>
          <w:rFonts w:eastAsia="Malgun Gothic" w:cs="Times"/>
          <w:lang w:eastAsia="zh-CN"/>
        </w:rPr>
        <w:t xml:space="preserve"> to be supported</w:t>
      </w:r>
    </w:p>
    <w:p w14:paraId="5967062B" w14:textId="77777777" w:rsidR="004D570A" w:rsidRPr="00293AA1" w:rsidRDefault="004D570A" w:rsidP="004D570A">
      <w:pPr>
        <w:numPr>
          <w:ilvl w:val="0"/>
          <w:numId w:val="37"/>
        </w:numPr>
        <w:spacing w:after="0"/>
        <w:ind w:left="1160"/>
        <w:jc w:val="both"/>
        <w:rPr>
          <w:rFonts w:eastAsia="Malgun Gothic" w:cs="Times"/>
          <w:iCs/>
          <w:lang w:eastAsia="zh-CN"/>
        </w:rPr>
      </w:pPr>
      <w:r w:rsidRPr="00293AA1">
        <w:rPr>
          <w:rFonts w:eastAsia="Malgun Gothic" w:cs="Times"/>
          <w:iCs/>
          <w:lang w:eastAsia="zh-CN"/>
        </w:rPr>
        <w:t xml:space="preserve">Note: Detailed indication </w:t>
      </w:r>
      <w:proofErr w:type="spellStart"/>
      <w:r w:rsidRPr="00293AA1">
        <w:rPr>
          <w:rFonts w:eastAsia="Malgun Gothic" w:cs="Times"/>
          <w:iCs/>
          <w:lang w:eastAsia="zh-CN"/>
        </w:rPr>
        <w:t>signaling</w:t>
      </w:r>
      <w:proofErr w:type="spellEnd"/>
      <w:r w:rsidRPr="00293AA1">
        <w:rPr>
          <w:rFonts w:eastAsia="Malgun Gothic" w:cs="Times"/>
          <w:iCs/>
          <w:lang w:eastAsia="zh-CN"/>
        </w:rPr>
        <w:t xml:space="preserve"> of D2R scheduling information is discussed in AI 9.4.4.</w:t>
      </w:r>
    </w:p>
    <w:tbl>
      <w:tblPr>
        <w:tblStyle w:val="TableGrid"/>
        <w:tblW w:w="0" w:type="auto"/>
        <w:tblInd w:w="1317" w:type="dxa"/>
        <w:tblLook w:val="04A0" w:firstRow="1" w:lastRow="0" w:firstColumn="1" w:lastColumn="0" w:noHBand="0" w:noVBand="1"/>
      </w:tblPr>
      <w:tblGrid>
        <w:gridCol w:w="222"/>
        <w:gridCol w:w="613"/>
        <w:gridCol w:w="601"/>
        <w:gridCol w:w="531"/>
        <w:gridCol w:w="531"/>
        <w:gridCol w:w="531"/>
        <w:gridCol w:w="531"/>
        <w:gridCol w:w="521"/>
        <w:gridCol w:w="521"/>
        <w:gridCol w:w="521"/>
        <w:gridCol w:w="521"/>
        <w:gridCol w:w="521"/>
        <w:gridCol w:w="521"/>
        <w:gridCol w:w="591"/>
        <w:gridCol w:w="521"/>
        <w:gridCol w:w="591"/>
      </w:tblGrid>
      <w:tr w:rsidR="004D570A" w:rsidRPr="00815C2E" w14:paraId="5706D177" w14:textId="77777777" w:rsidTr="00DF7352">
        <w:tc>
          <w:tcPr>
            <w:tcW w:w="0" w:type="auto"/>
            <w:tcBorders>
              <w:top w:val="double" w:sz="4" w:space="0" w:color="A5A5A5"/>
              <w:left w:val="double" w:sz="4" w:space="0" w:color="A5A5A5"/>
              <w:bottom w:val="double" w:sz="4" w:space="0" w:color="A5A5A5"/>
              <w:right w:val="double" w:sz="4" w:space="0" w:color="A5A5A5"/>
            </w:tcBorders>
          </w:tcPr>
          <w:p w14:paraId="60649389"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D7CC889" w14:textId="77777777" w:rsidR="004D570A" w:rsidRPr="00815C2E" w:rsidRDefault="004D570A" w:rsidP="00DF7352">
            <w:pPr>
              <w:rPr>
                <w:rFonts w:eastAsia="Malgun Gothic"/>
                <w:iCs/>
                <w:sz w:val="14"/>
                <w:szCs w:val="18"/>
                <w:lang w:eastAsia="zh-CN"/>
              </w:rPr>
            </w:pPr>
          </w:p>
        </w:tc>
        <w:tc>
          <w:tcPr>
            <w:tcW w:w="0" w:type="auto"/>
            <w:gridSpan w:val="14"/>
            <w:tcBorders>
              <w:top w:val="double" w:sz="4" w:space="0" w:color="A5A5A5"/>
              <w:left w:val="double" w:sz="4" w:space="0" w:color="A5A5A5"/>
              <w:bottom w:val="double" w:sz="4" w:space="0" w:color="A5A5A5"/>
              <w:right w:val="double" w:sz="4" w:space="0" w:color="A5A5A5"/>
            </w:tcBorders>
            <w:hideMark/>
          </w:tcPr>
          <w:p w14:paraId="0725FA7A" w14:textId="77777777" w:rsidR="004D570A" w:rsidRPr="00815C2E" w:rsidRDefault="004D570A" w:rsidP="00DF7352">
            <w:pPr>
              <w:jc w:val="center"/>
              <w:rPr>
                <w:rFonts w:eastAsia="Malgun Gothic"/>
                <w:b/>
                <w:bCs/>
                <w:i/>
                <w:sz w:val="14"/>
                <w:szCs w:val="18"/>
                <w:lang w:eastAsia="zh-CN"/>
              </w:rPr>
            </w:pPr>
            <w:proofErr w:type="spellStart"/>
            <w:r w:rsidRPr="00815C2E">
              <w:rPr>
                <w:rFonts w:eastAsia="Malgun Gothic"/>
                <w:b/>
                <w:bCs/>
                <w:i/>
                <w:sz w:val="14"/>
                <w:szCs w:val="18"/>
                <w:lang w:eastAsia="zh-CN"/>
              </w:rPr>
              <w:t>T</w:t>
            </w:r>
            <w:r w:rsidRPr="00815C2E">
              <w:rPr>
                <w:rFonts w:eastAsia="Malgun Gothic"/>
                <w:b/>
                <w:bCs/>
                <w:iCs/>
                <w:sz w:val="14"/>
                <w:szCs w:val="18"/>
                <w:vertAlign w:val="subscript"/>
                <w:lang w:eastAsia="zh-CN"/>
              </w:rPr>
              <w:t>chip</w:t>
            </w:r>
            <w:proofErr w:type="spellEnd"/>
            <w:r w:rsidRPr="00815C2E">
              <w:rPr>
                <w:rFonts w:eastAsia="Malgun Gothic"/>
                <w:b/>
                <w:bCs/>
                <w:iCs/>
                <w:sz w:val="14"/>
                <w:szCs w:val="18"/>
                <w:lang w:eastAsia="zh-CN"/>
              </w:rPr>
              <w:t xml:space="preserve"> (</w:t>
            </w:r>
            <w:proofErr w:type="spellStart"/>
            <w:r w:rsidRPr="00815C2E">
              <w:rPr>
                <w:b/>
                <w:bCs/>
                <w:i/>
                <w:sz w:val="14"/>
                <w:szCs w:val="18"/>
                <w:lang w:eastAsia="ko-KR"/>
              </w:rPr>
              <w:t>μs</w:t>
            </w:r>
            <w:proofErr w:type="spellEnd"/>
            <w:r w:rsidRPr="00815C2E">
              <w:rPr>
                <w:rFonts w:eastAsia="Malgun Gothic"/>
                <w:b/>
                <w:bCs/>
                <w:iCs/>
                <w:sz w:val="14"/>
                <w:szCs w:val="18"/>
                <w:lang w:eastAsia="zh-CN"/>
              </w:rPr>
              <w:t>)</w:t>
            </w:r>
          </w:p>
        </w:tc>
      </w:tr>
      <w:tr w:rsidR="004D570A" w:rsidRPr="00815C2E" w14:paraId="427249AF" w14:textId="77777777" w:rsidTr="00DF7352">
        <w:tc>
          <w:tcPr>
            <w:tcW w:w="0" w:type="auto"/>
            <w:tcBorders>
              <w:top w:val="double" w:sz="4" w:space="0" w:color="A5A5A5"/>
              <w:left w:val="double" w:sz="4" w:space="0" w:color="A5A5A5"/>
              <w:bottom w:val="double" w:sz="4" w:space="0" w:color="A5A5A5"/>
              <w:right w:val="double" w:sz="4" w:space="0" w:color="A5A5A5"/>
            </w:tcBorders>
          </w:tcPr>
          <w:p w14:paraId="3B9EB672" w14:textId="77777777" w:rsidR="004D570A" w:rsidRPr="00815C2E" w:rsidRDefault="004D570A" w:rsidP="00DF7352">
            <w:pPr>
              <w:jc w:val="center"/>
              <w:rPr>
                <w:rFonts w:eastAsia="Malgun Gothic"/>
                <w:b/>
                <w:bCs/>
                <w:i/>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2CA02B0" w14:textId="77777777" w:rsidR="004D570A" w:rsidRPr="00815C2E" w:rsidRDefault="004D570A" w:rsidP="00DF7352">
            <w:pPr>
              <w:jc w:val="center"/>
              <w:rPr>
                <w:rFonts w:eastAsia="Malgun Gothic"/>
                <w:b/>
                <w:bCs/>
                <w:i/>
                <w:sz w:val="14"/>
                <w:szCs w:val="18"/>
                <w:lang w:eastAsia="zh-CN"/>
              </w:rPr>
            </w:pPr>
            <w:r w:rsidRPr="00815C2E">
              <w:rPr>
                <w:rFonts w:eastAsia="Malgun Gothic"/>
                <w:b/>
                <w:bCs/>
                <w:i/>
                <w:sz w:val="14"/>
                <w:szCs w:val="18"/>
                <w:lang w:eastAsia="zh-CN"/>
              </w:rPr>
              <w:t>T</w:t>
            </w:r>
            <w:r w:rsidRPr="00815C2E">
              <w:rPr>
                <w:rFonts w:eastAsia="Malgun Gothic"/>
                <w:b/>
                <w:bCs/>
                <w:iCs/>
                <w:sz w:val="14"/>
                <w:szCs w:val="18"/>
                <w:vertAlign w:val="subscript"/>
                <w:lang w:eastAsia="zh-CN"/>
              </w:rPr>
              <w:t>b</w:t>
            </w:r>
            <w:r w:rsidRPr="00815C2E">
              <w:rPr>
                <w:rFonts w:eastAsia="Malgun Gothic"/>
                <w:b/>
                <w:bCs/>
                <w:iCs/>
                <w:sz w:val="14"/>
                <w:szCs w:val="18"/>
                <w:lang w:eastAsia="zh-CN"/>
              </w:rPr>
              <w:t xml:space="preserve"> (</w:t>
            </w:r>
            <w:proofErr w:type="spellStart"/>
            <w:r w:rsidRPr="00815C2E">
              <w:rPr>
                <w:b/>
                <w:bCs/>
                <w:i/>
                <w:sz w:val="14"/>
                <w:szCs w:val="18"/>
                <w:lang w:eastAsia="ko-KR"/>
              </w:rPr>
              <w:t>μs</w:t>
            </w:r>
            <w:proofErr w:type="spellEnd"/>
            <w:r w:rsidRPr="00815C2E">
              <w:rPr>
                <w:rFonts w:eastAsia="Malgun Gothic"/>
                <w:b/>
                <w:bCs/>
                <w:iCs/>
                <w:sz w:val="14"/>
                <w:szCs w:val="18"/>
                <w:lang w:eastAsia="zh-CN"/>
              </w:rPr>
              <w:t>)</w:t>
            </w:r>
          </w:p>
        </w:tc>
        <w:tc>
          <w:tcPr>
            <w:tcW w:w="0" w:type="auto"/>
            <w:tcBorders>
              <w:top w:val="double" w:sz="4" w:space="0" w:color="A5A5A5"/>
              <w:left w:val="double" w:sz="4" w:space="0" w:color="A5A5A5"/>
              <w:bottom w:val="double" w:sz="4" w:space="0" w:color="A5A5A5"/>
              <w:right w:val="double" w:sz="4" w:space="0" w:color="A5A5A5"/>
            </w:tcBorders>
          </w:tcPr>
          <w:p w14:paraId="2AD5FA8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DF89F5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605194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CA7A8D0"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703FC5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EF3979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20ACEAD"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3A7886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D27E0A9"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DE26AB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223E41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5F20D6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1F8704C"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2F8EB94" w14:textId="77777777" w:rsidR="004D570A" w:rsidRPr="00815C2E" w:rsidRDefault="004D570A" w:rsidP="00DF7352">
            <w:pPr>
              <w:rPr>
                <w:rFonts w:eastAsia="Malgun Gothic"/>
                <w:iCs/>
                <w:color w:val="FF0000"/>
                <w:sz w:val="14"/>
                <w:szCs w:val="18"/>
                <w:lang w:eastAsia="zh-CN"/>
              </w:rPr>
            </w:pPr>
          </w:p>
        </w:tc>
      </w:tr>
      <w:tr w:rsidR="004D570A" w:rsidRPr="00815C2E" w14:paraId="2A00BA4C" w14:textId="77777777" w:rsidTr="00DF7352">
        <w:tc>
          <w:tcPr>
            <w:tcW w:w="0" w:type="auto"/>
            <w:tcBorders>
              <w:top w:val="double" w:sz="4" w:space="0" w:color="A5A5A5"/>
              <w:left w:val="double" w:sz="4" w:space="0" w:color="A5A5A5"/>
              <w:bottom w:val="double" w:sz="4" w:space="0" w:color="A5A5A5"/>
              <w:right w:val="double" w:sz="4" w:space="0" w:color="A5A5A5"/>
            </w:tcBorders>
          </w:tcPr>
          <w:p w14:paraId="35818BE7" w14:textId="77777777" w:rsidR="004D570A" w:rsidRPr="00815C2E" w:rsidRDefault="004D570A" w:rsidP="00DF7352">
            <w:pPr>
              <w:jc w:val="center"/>
              <w:rPr>
                <w:rFonts w:eastAsia="Malgun Gothic"/>
                <w:b/>
                <w:bCs/>
                <w:i/>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45E0E1C7" w14:textId="77777777" w:rsidR="004D570A" w:rsidRPr="00815C2E" w:rsidRDefault="004D570A" w:rsidP="00DF7352">
            <w:pPr>
              <w:jc w:val="center"/>
              <w:rPr>
                <w:rFonts w:eastAsia="Malgun Gothic"/>
                <w:b/>
                <w:bCs/>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F42665C"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133.33</w:t>
            </w:r>
          </w:p>
        </w:tc>
        <w:tc>
          <w:tcPr>
            <w:tcW w:w="0" w:type="auto"/>
            <w:tcBorders>
              <w:top w:val="double" w:sz="4" w:space="0" w:color="A5A5A5"/>
              <w:left w:val="double" w:sz="4" w:space="0" w:color="A5A5A5"/>
              <w:bottom w:val="double" w:sz="4" w:space="0" w:color="A5A5A5"/>
              <w:right w:val="double" w:sz="4" w:space="0" w:color="A5A5A5"/>
            </w:tcBorders>
            <w:hideMark/>
          </w:tcPr>
          <w:p w14:paraId="115DB3D0"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66.67</w:t>
            </w:r>
          </w:p>
        </w:tc>
        <w:tc>
          <w:tcPr>
            <w:tcW w:w="0" w:type="auto"/>
            <w:tcBorders>
              <w:top w:val="double" w:sz="4" w:space="0" w:color="A5A5A5"/>
              <w:left w:val="double" w:sz="4" w:space="0" w:color="A5A5A5"/>
              <w:bottom w:val="double" w:sz="4" w:space="0" w:color="A5A5A5"/>
              <w:right w:val="double" w:sz="4" w:space="0" w:color="A5A5A5"/>
            </w:tcBorders>
            <w:hideMark/>
          </w:tcPr>
          <w:p w14:paraId="52C7E49D"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33.33</w:t>
            </w:r>
          </w:p>
        </w:tc>
        <w:tc>
          <w:tcPr>
            <w:tcW w:w="0" w:type="auto"/>
            <w:tcBorders>
              <w:top w:val="double" w:sz="4" w:space="0" w:color="A5A5A5"/>
              <w:left w:val="double" w:sz="4" w:space="0" w:color="A5A5A5"/>
              <w:bottom w:val="double" w:sz="4" w:space="0" w:color="A5A5A5"/>
              <w:right w:val="double" w:sz="4" w:space="0" w:color="A5A5A5"/>
            </w:tcBorders>
            <w:hideMark/>
          </w:tcPr>
          <w:p w14:paraId="599A41C3"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16.67</w:t>
            </w:r>
          </w:p>
        </w:tc>
        <w:tc>
          <w:tcPr>
            <w:tcW w:w="0" w:type="auto"/>
            <w:tcBorders>
              <w:top w:val="double" w:sz="4" w:space="0" w:color="A5A5A5"/>
              <w:left w:val="double" w:sz="4" w:space="0" w:color="A5A5A5"/>
              <w:bottom w:val="double" w:sz="4" w:space="0" w:color="A5A5A5"/>
              <w:right w:val="double" w:sz="4" w:space="0" w:color="A5A5A5"/>
            </w:tcBorders>
            <w:hideMark/>
          </w:tcPr>
          <w:p w14:paraId="0DD9B0CE"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11.11</w:t>
            </w:r>
          </w:p>
        </w:tc>
        <w:tc>
          <w:tcPr>
            <w:tcW w:w="0" w:type="auto"/>
            <w:tcBorders>
              <w:top w:val="double" w:sz="4" w:space="0" w:color="A5A5A5"/>
              <w:left w:val="double" w:sz="4" w:space="0" w:color="A5A5A5"/>
              <w:bottom w:val="double" w:sz="4" w:space="0" w:color="A5A5A5"/>
              <w:right w:val="double" w:sz="4" w:space="0" w:color="A5A5A5"/>
            </w:tcBorders>
            <w:hideMark/>
          </w:tcPr>
          <w:p w14:paraId="736095F1"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8.33</w:t>
            </w:r>
          </w:p>
        </w:tc>
        <w:tc>
          <w:tcPr>
            <w:tcW w:w="0" w:type="auto"/>
            <w:tcBorders>
              <w:top w:val="double" w:sz="4" w:space="0" w:color="A5A5A5"/>
              <w:left w:val="double" w:sz="4" w:space="0" w:color="A5A5A5"/>
              <w:bottom w:val="double" w:sz="4" w:space="0" w:color="A5A5A5"/>
              <w:right w:val="double" w:sz="4" w:space="0" w:color="A5A5A5"/>
            </w:tcBorders>
            <w:hideMark/>
          </w:tcPr>
          <w:p w14:paraId="5B6526DA"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5.56</w:t>
            </w:r>
          </w:p>
        </w:tc>
        <w:tc>
          <w:tcPr>
            <w:tcW w:w="0" w:type="auto"/>
            <w:tcBorders>
              <w:top w:val="double" w:sz="4" w:space="0" w:color="A5A5A5"/>
              <w:left w:val="double" w:sz="4" w:space="0" w:color="A5A5A5"/>
              <w:bottom w:val="double" w:sz="4" w:space="0" w:color="A5A5A5"/>
              <w:right w:val="double" w:sz="4" w:space="0" w:color="A5A5A5"/>
            </w:tcBorders>
            <w:hideMark/>
          </w:tcPr>
          <w:p w14:paraId="52904D0A"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4.17</w:t>
            </w:r>
          </w:p>
        </w:tc>
        <w:tc>
          <w:tcPr>
            <w:tcW w:w="0" w:type="auto"/>
            <w:tcBorders>
              <w:top w:val="double" w:sz="4" w:space="0" w:color="A5A5A5"/>
              <w:left w:val="double" w:sz="4" w:space="0" w:color="A5A5A5"/>
              <w:bottom w:val="double" w:sz="4" w:space="0" w:color="A5A5A5"/>
              <w:right w:val="double" w:sz="4" w:space="0" w:color="A5A5A5"/>
            </w:tcBorders>
            <w:hideMark/>
          </w:tcPr>
          <w:p w14:paraId="04E85C4B"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2.78</w:t>
            </w:r>
          </w:p>
        </w:tc>
        <w:tc>
          <w:tcPr>
            <w:tcW w:w="0" w:type="auto"/>
            <w:tcBorders>
              <w:top w:val="double" w:sz="4" w:space="0" w:color="A5A5A5"/>
              <w:left w:val="double" w:sz="4" w:space="0" w:color="A5A5A5"/>
              <w:bottom w:val="double" w:sz="4" w:space="0" w:color="A5A5A5"/>
              <w:right w:val="double" w:sz="4" w:space="0" w:color="A5A5A5"/>
            </w:tcBorders>
            <w:hideMark/>
          </w:tcPr>
          <w:p w14:paraId="61294CAF"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2.08</w:t>
            </w:r>
          </w:p>
        </w:tc>
        <w:tc>
          <w:tcPr>
            <w:tcW w:w="0" w:type="auto"/>
            <w:tcBorders>
              <w:top w:val="double" w:sz="4" w:space="0" w:color="A5A5A5"/>
              <w:left w:val="double" w:sz="4" w:space="0" w:color="A5A5A5"/>
              <w:bottom w:val="double" w:sz="4" w:space="0" w:color="A5A5A5"/>
              <w:right w:val="double" w:sz="4" w:space="0" w:color="A5A5A5"/>
            </w:tcBorders>
            <w:hideMark/>
          </w:tcPr>
          <w:p w14:paraId="086FD28F"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1.39</w:t>
            </w:r>
          </w:p>
        </w:tc>
        <w:tc>
          <w:tcPr>
            <w:tcW w:w="0" w:type="auto"/>
            <w:tcBorders>
              <w:top w:val="double" w:sz="4" w:space="0" w:color="A5A5A5"/>
              <w:left w:val="double" w:sz="4" w:space="0" w:color="A5A5A5"/>
              <w:bottom w:val="double" w:sz="4" w:space="0" w:color="A5A5A5"/>
              <w:right w:val="double" w:sz="4" w:space="0" w:color="A5A5A5"/>
            </w:tcBorders>
            <w:hideMark/>
          </w:tcPr>
          <w:p w14:paraId="44ED6A87"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1.04</w:t>
            </w:r>
          </w:p>
        </w:tc>
        <w:tc>
          <w:tcPr>
            <w:tcW w:w="0" w:type="auto"/>
            <w:tcBorders>
              <w:top w:val="double" w:sz="4" w:space="0" w:color="A5A5A5"/>
              <w:left w:val="double" w:sz="4" w:space="0" w:color="A5A5A5"/>
              <w:bottom w:val="double" w:sz="4" w:space="0" w:color="A5A5A5"/>
              <w:right w:val="double" w:sz="4" w:space="0" w:color="A5A5A5"/>
            </w:tcBorders>
            <w:hideMark/>
          </w:tcPr>
          <w:p w14:paraId="631C87D2"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0.69</w:t>
            </w:r>
          </w:p>
        </w:tc>
        <w:tc>
          <w:tcPr>
            <w:tcW w:w="0" w:type="auto"/>
            <w:tcBorders>
              <w:top w:val="double" w:sz="4" w:space="0" w:color="A5A5A5"/>
              <w:left w:val="double" w:sz="4" w:space="0" w:color="A5A5A5"/>
              <w:bottom w:val="double" w:sz="4" w:space="0" w:color="A5A5A5"/>
              <w:right w:val="double" w:sz="4" w:space="0" w:color="A5A5A5"/>
            </w:tcBorders>
            <w:hideMark/>
          </w:tcPr>
          <w:p w14:paraId="589367C4"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0.52</w:t>
            </w:r>
          </w:p>
        </w:tc>
      </w:tr>
      <w:tr w:rsidR="004D570A" w:rsidRPr="00815C2E" w14:paraId="5CA18ADE" w14:textId="77777777" w:rsidTr="00DF7352">
        <w:tc>
          <w:tcPr>
            <w:tcW w:w="0" w:type="auto"/>
            <w:tcBorders>
              <w:top w:val="double" w:sz="4" w:space="0" w:color="A5A5A5"/>
              <w:left w:val="double" w:sz="4" w:space="0" w:color="A5A5A5"/>
              <w:bottom w:val="double" w:sz="4" w:space="0" w:color="A5A5A5"/>
              <w:right w:val="double" w:sz="4" w:space="0" w:color="A5A5A5"/>
            </w:tcBorders>
          </w:tcPr>
          <w:p w14:paraId="78F7C541"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4575209"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266.67</w:t>
            </w:r>
          </w:p>
        </w:tc>
        <w:tc>
          <w:tcPr>
            <w:tcW w:w="0" w:type="auto"/>
            <w:tcBorders>
              <w:top w:val="double" w:sz="4" w:space="0" w:color="A5A5A5"/>
              <w:left w:val="double" w:sz="4" w:space="0" w:color="A5A5A5"/>
              <w:bottom w:val="double" w:sz="4" w:space="0" w:color="A5A5A5"/>
              <w:right w:val="double" w:sz="4" w:space="0" w:color="A5A5A5"/>
            </w:tcBorders>
            <w:hideMark/>
          </w:tcPr>
          <w:p w14:paraId="34F3143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hideMark/>
          </w:tcPr>
          <w:p w14:paraId="6C5A450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hideMark/>
          </w:tcPr>
          <w:p w14:paraId="5E165A2E"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hideMark/>
          </w:tcPr>
          <w:p w14:paraId="1A8E8BAD"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hideMark/>
          </w:tcPr>
          <w:p w14:paraId="69913414" w14:textId="77777777" w:rsidR="004D570A" w:rsidRPr="00815C2E" w:rsidRDefault="004D570A" w:rsidP="00DF7352">
            <w:pPr>
              <w:rPr>
                <w:rFonts w:eastAsia="Malgun Gothic"/>
                <w:i/>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w:t>
            </w:r>
          </w:p>
        </w:tc>
        <w:tc>
          <w:tcPr>
            <w:tcW w:w="0" w:type="auto"/>
            <w:tcBorders>
              <w:top w:val="double" w:sz="4" w:space="0" w:color="A5A5A5"/>
              <w:left w:val="double" w:sz="4" w:space="0" w:color="A5A5A5"/>
              <w:bottom w:val="double" w:sz="4" w:space="0" w:color="A5A5A5"/>
              <w:right w:val="double" w:sz="4" w:space="0" w:color="A5A5A5"/>
            </w:tcBorders>
            <w:hideMark/>
          </w:tcPr>
          <w:p w14:paraId="0287C101"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=16</w:t>
            </w:r>
          </w:p>
        </w:tc>
        <w:tc>
          <w:tcPr>
            <w:tcW w:w="0" w:type="auto"/>
            <w:tcBorders>
              <w:top w:val="double" w:sz="4" w:space="0" w:color="A5A5A5"/>
              <w:left w:val="double" w:sz="4" w:space="0" w:color="A5A5A5"/>
              <w:bottom w:val="double" w:sz="4" w:space="0" w:color="A5A5A5"/>
              <w:right w:val="double" w:sz="4" w:space="0" w:color="A5A5A5"/>
            </w:tcBorders>
            <w:hideMark/>
          </w:tcPr>
          <w:p w14:paraId="2D03FFC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=24</w:t>
            </w:r>
          </w:p>
        </w:tc>
        <w:tc>
          <w:tcPr>
            <w:tcW w:w="0" w:type="auto"/>
            <w:tcBorders>
              <w:top w:val="double" w:sz="4" w:space="0" w:color="A5A5A5"/>
              <w:left w:val="double" w:sz="4" w:space="0" w:color="A5A5A5"/>
              <w:bottom w:val="double" w:sz="4" w:space="0" w:color="A5A5A5"/>
              <w:right w:val="double" w:sz="4" w:space="0" w:color="A5A5A5"/>
            </w:tcBorders>
            <w:hideMark/>
          </w:tcPr>
          <w:p w14:paraId="0D777865"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=32</w:t>
            </w:r>
          </w:p>
        </w:tc>
        <w:tc>
          <w:tcPr>
            <w:tcW w:w="0" w:type="auto"/>
            <w:tcBorders>
              <w:top w:val="double" w:sz="4" w:space="0" w:color="A5A5A5"/>
              <w:left w:val="double" w:sz="4" w:space="0" w:color="A5A5A5"/>
              <w:bottom w:val="double" w:sz="4" w:space="0" w:color="A5A5A5"/>
              <w:right w:val="double" w:sz="4" w:space="0" w:color="A5A5A5"/>
            </w:tcBorders>
            <w:hideMark/>
          </w:tcPr>
          <w:p w14:paraId="3B5266AD"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=48</w:t>
            </w:r>
          </w:p>
        </w:tc>
        <w:tc>
          <w:tcPr>
            <w:tcW w:w="0" w:type="auto"/>
            <w:tcBorders>
              <w:top w:val="double" w:sz="4" w:space="0" w:color="A5A5A5"/>
              <w:left w:val="double" w:sz="4" w:space="0" w:color="A5A5A5"/>
              <w:bottom w:val="double" w:sz="4" w:space="0" w:color="A5A5A5"/>
              <w:right w:val="double" w:sz="4" w:space="0" w:color="A5A5A5"/>
            </w:tcBorders>
            <w:hideMark/>
          </w:tcPr>
          <w:p w14:paraId="6339C63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=64</w:t>
            </w:r>
          </w:p>
        </w:tc>
        <w:tc>
          <w:tcPr>
            <w:tcW w:w="0" w:type="auto"/>
            <w:tcBorders>
              <w:top w:val="double" w:sz="4" w:space="0" w:color="A5A5A5"/>
              <w:left w:val="double" w:sz="4" w:space="0" w:color="A5A5A5"/>
              <w:bottom w:val="double" w:sz="4" w:space="0" w:color="A5A5A5"/>
              <w:right w:val="double" w:sz="4" w:space="0" w:color="A5A5A5"/>
            </w:tcBorders>
            <w:hideMark/>
          </w:tcPr>
          <w:p w14:paraId="3A766E9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=96</w:t>
            </w:r>
          </w:p>
        </w:tc>
        <w:tc>
          <w:tcPr>
            <w:tcW w:w="0" w:type="auto"/>
            <w:tcBorders>
              <w:top w:val="double" w:sz="4" w:space="0" w:color="A5A5A5"/>
              <w:left w:val="double" w:sz="4" w:space="0" w:color="A5A5A5"/>
              <w:bottom w:val="double" w:sz="4" w:space="0" w:color="A5A5A5"/>
              <w:right w:val="double" w:sz="4" w:space="0" w:color="A5A5A5"/>
            </w:tcBorders>
            <w:hideMark/>
          </w:tcPr>
          <w:p w14:paraId="6C7CA62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=128</w:t>
            </w:r>
          </w:p>
        </w:tc>
        <w:tc>
          <w:tcPr>
            <w:tcW w:w="0" w:type="auto"/>
            <w:tcBorders>
              <w:top w:val="double" w:sz="4" w:space="0" w:color="A5A5A5"/>
              <w:left w:val="double" w:sz="4" w:space="0" w:color="A5A5A5"/>
              <w:bottom w:val="double" w:sz="4" w:space="0" w:color="A5A5A5"/>
              <w:right w:val="double" w:sz="4" w:space="0" w:color="A5A5A5"/>
            </w:tcBorders>
          </w:tcPr>
          <w:p w14:paraId="04FF6BE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5DB643E" w14:textId="77777777" w:rsidR="004D570A" w:rsidRPr="00815C2E" w:rsidRDefault="004D570A" w:rsidP="00DF7352">
            <w:pPr>
              <w:rPr>
                <w:rFonts w:eastAsia="DengXian"/>
                <w:iCs/>
                <w:sz w:val="14"/>
                <w:szCs w:val="18"/>
                <w:lang w:eastAsia="zh-CN"/>
              </w:rPr>
            </w:pPr>
            <w:r w:rsidRPr="00815C2E">
              <w:rPr>
                <w:rFonts w:eastAsia="DengXian"/>
                <w:i/>
                <w:iCs/>
                <w:sz w:val="14"/>
                <w:szCs w:val="18"/>
                <w:lang w:eastAsia="zh-CN"/>
              </w:rPr>
              <w:t>R</w:t>
            </w:r>
            <w:r w:rsidRPr="00815C2E">
              <w:rPr>
                <w:rFonts w:eastAsia="DengXian"/>
                <w:iCs/>
                <w:sz w:val="14"/>
                <w:szCs w:val="18"/>
                <w:lang w:eastAsia="zh-CN"/>
              </w:rPr>
              <w:t>=256</w:t>
            </w:r>
          </w:p>
        </w:tc>
      </w:tr>
      <w:tr w:rsidR="004D570A" w:rsidRPr="00815C2E" w14:paraId="13CE7134" w14:textId="77777777" w:rsidTr="00DF7352">
        <w:tc>
          <w:tcPr>
            <w:tcW w:w="0" w:type="auto"/>
            <w:tcBorders>
              <w:top w:val="double" w:sz="4" w:space="0" w:color="A5A5A5"/>
              <w:left w:val="double" w:sz="4" w:space="0" w:color="A5A5A5"/>
              <w:bottom w:val="double" w:sz="4" w:space="0" w:color="A5A5A5"/>
              <w:right w:val="double" w:sz="4" w:space="0" w:color="A5A5A5"/>
            </w:tcBorders>
          </w:tcPr>
          <w:p w14:paraId="3C595984"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4ACBE1E3"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133.33</w:t>
            </w:r>
          </w:p>
        </w:tc>
        <w:tc>
          <w:tcPr>
            <w:tcW w:w="0" w:type="auto"/>
            <w:tcBorders>
              <w:top w:val="double" w:sz="4" w:space="0" w:color="A5A5A5"/>
              <w:left w:val="double" w:sz="4" w:space="0" w:color="A5A5A5"/>
              <w:bottom w:val="double" w:sz="4" w:space="0" w:color="A5A5A5"/>
              <w:right w:val="double" w:sz="4" w:space="0" w:color="A5A5A5"/>
            </w:tcBorders>
          </w:tcPr>
          <w:p w14:paraId="0AA59F8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EE4C9C5"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hideMark/>
          </w:tcPr>
          <w:p w14:paraId="7A1D3CFD"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hideMark/>
          </w:tcPr>
          <w:p w14:paraId="4EB9BF7A"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hideMark/>
          </w:tcPr>
          <w:p w14:paraId="46F3980B" w14:textId="77777777" w:rsidR="004D570A" w:rsidRPr="00815C2E" w:rsidRDefault="004D570A" w:rsidP="00DF7352">
            <w:pPr>
              <w:rPr>
                <w:rFonts w:eastAsia="Malgun Gothic"/>
                <w:i/>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w:t>
            </w:r>
          </w:p>
        </w:tc>
        <w:tc>
          <w:tcPr>
            <w:tcW w:w="0" w:type="auto"/>
            <w:tcBorders>
              <w:top w:val="double" w:sz="4" w:space="0" w:color="A5A5A5"/>
              <w:left w:val="double" w:sz="4" w:space="0" w:color="A5A5A5"/>
              <w:bottom w:val="double" w:sz="4" w:space="0" w:color="A5A5A5"/>
              <w:right w:val="double" w:sz="4" w:space="0" w:color="A5A5A5"/>
            </w:tcBorders>
            <w:hideMark/>
          </w:tcPr>
          <w:p w14:paraId="0A1CA6FB"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hideMark/>
          </w:tcPr>
          <w:p w14:paraId="083E9B8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w:t>
            </w:r>
          </w:p>
        </w:tc>
        <w:tc>
          <w:tcPr>
            <w:tcW w:w="0" w:type="auto"/>
            <w:tcBorders>
              <w:top w:val="double" w:sz="4" w:space="0" w:color="A5A5A5"/>
              <w:left w:val="double" w:sz="4" w:space="0" w:color="A5A5A5"/>
              <w:bottom w:val="double" w:sz="4" w:space="0" w:color="A5A5A5"/>
              <w:right w:val="double" w:sz="4" w:space="0" w:color="A5A5A5"/>
            </w:tcBorders>
            <w:hideMark/>
          </w:tcPr>
          <w:p w14:paraId="64E0D07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=16</w:t>
            </w:r>
          </w:p>
        </w:tc>
        <w:tc>
          <w:tcPr>
            <w:tcW w:w="0" w:type="auto"/>
            <w:tcBorders>
              <w:top w:val="double" w:sz="4" w:space="0" w:color="A5A5A5"/>
              <w:left w:val="double" w:sz="4" w:space="0" w:color="A5A5A5"/>
              <w:bottom w:val="double" w:sz="4" w:space="0" w:color="A5A5A5"/>
              <w:right w:val="double" w:sz="4" w:space="0" w:color="A5A5A5"/>
            </w:tcBorders>
            <w:hideMark/>
          </w:tcPr>
          <w:p w14:paraId="1FAB852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=24</w:t>
            </w:r>
          </w:p>
        </w:tc>
        <w:tc>
          <w:tcPr>
            <w:tcW w:w="0" w:type="auto"/>
            <w:tcBorders>
              <w:top w:val="double" w:sz="4" w:space="0" w:color="A5A5A5"/>
              <w:left w:val="double" w:sz="4" w:space="0" w:color="A5A5A5"/>
              <w:bottom w:val="double" w:sz="4" w:space="0" w:color="A5A5A5"/>
              <w:right w:val="double" w:sz="4" w:space="0" w:color="A5A5A5"/>
            </w:tcBorders>
            <w:hideMark/>
          </w:tcPr>
          <w:p w14:paraId="12203463"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=32</w:t>
            </w:r>
          </w:p>
        </w:tc>
        <w:tc>
          <w:tcPr>
            <w:tcW w:w="0" w:type="auto"/>
            <w:tcBorders>
              <w:top w:val="double" w:sz="4" w:space="0" w:color="A5A5A5"/>
              <w:left w:val="double" w:sz="4" w:space="0" w:color="A5A5A5"/>
              <w:bottom w:val="double" w:sz="4" w:space="0" w:color="A5A5A5"/>
              <w:right w:val="double" w:sz="4" w:space="0" w:color="A5A5A5"/>
            </w:tcBorders>
            <w:hideMark/>
          </w:tcPr>
          <w:p w14:paraId="7886802B"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=48</w:t>
            </w:r>
          </w:p>
        </w:tc>
        <w:tc>
          <w:tcPr>
            <w:tcW w:w="0" w:type="auto"/>
            <w:tcBorders>
              <w:top w:val="double" w:sz="4" w:space="0" w:color="A5A5A5"/>
              <w:left w:val="double" w:sz="4" w:space="0" w:color="A5A5A5"/>
              <w:bottom w:val="double" w:sz="4" w:space="0" w:color="A5A5A5"/>
              <w:right w:val="double" w:sz="4" w:space="0" w:color="A5A5A5"/>
            </w:tcBorders>
            <w:hideMark/>
          </w:tcPr>
          <w:p w14:paraId="5AEFF96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=64</w:t>
            </w:r>
          </w:p>
        </w:tc>
        <w:tc>
          <w:tcPr>
            <w:tcW w:w="0" w:type="auto"/>
            <w:tcBorders>
              <w:top w:val="double" w:sz="4" w:space="0" w:color="A5A5A5"/>
              <w:left w:val="double" w:sz="4" w:space="0" w:color="A5A5A5"/>
              <w:bottom w:val="double" w:sz="4" w:space="0" w:color="A5A5A5"/>
              <w:right w:val="double" w:sz="4" w:space="0" w:color="A5A5A5"/>
            </w:tcBorders>
            <w:hideMark/>
          </w:tcPr>
          <w:p w14:paraId="433F5043"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=96</w:t>
            </w:r>
          </w:p>
        </w:tc>
        <w:tc>
          <w:tcPr>
            <w:tcW w:w="0" w:type="auto"/>
            <w:tcBorders>
              <w:top w:val="double" w:sz="4" w:space="0" w:color="A5A5A5"/>
              <w:left w:val="double" w:sz="4" w:space="0" w:color="A5A5A5"/>
              <w:bottom w:val="double" w:sz="4" w:space="0" w:color="A5A5A5"/>
              <w:right w:val="double" w:sz="4" w:space="0" w:color="A5A5A5"/>
            </w:tcBorders>
            <w:hideMark/>
          </w:tcPr>
          <w:p w14:paraId="6EF6F97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=128</w:t>
            </w:r>
          </w:p>
        </w:tc>
      </w:tr>
      <w:tr w:rsidR="004D570A" w:rsidRPr="00815C2E" w14:paraId="15B30E42" w14:textId="77777777" w:rsidTr="00DF7352">
        <w:tc>
          <w:tcPr>
            <w:tcW w:w="0" w:type="auto"/>
            <w:tcBorders>
              <w:top w:val="double" w:sz="4" w:space="0" w:color="A5A5A5"/>
              <w:left w:val="double" w:sz="4" w:space="0" w:color="A5A5A5"/>
              <w:bottom w:val="double" w:sz="4" w:space="0" w:color="A5A5A5"/>
              <w:right w:val="double" w:sz="4" w:space="0" w:color="A5A5A5"/>
            </w:tcBorders>
          </w:tcPr>
          <w:p w14:paraId="71D9994D"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43DB0EC4"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66.67</w:t>
            </w:r>
          </w:p>
        </w:tc>
        <w:tc>
          <w:tcPr>
            <w:tcW w:w="0" w:type="auto"/>
            <w:tcBorders>
              <w:top w:val="double" w:sz="4" w:space="0" w:color="A5A5A5"/>
              <w:left w:val="double" w:sz="4" w:space="0" w:color="A5A5A5"/>
              <w:bottom w:val="double" w:sz="4" w:space="0" w:color="A5A5A5"/>
              <w:right w:val="double" w:sz="4" w:space="0" w:color="A5A5A5"/>
            </w:tcBorders>
          </w:tcPr>
          <w:p w14:paraId="45D24F5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03AAA2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59E631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hideMark/>
          </w:tcPr>
          <w:p w14:paraId="384B9FA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4837A12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192E41D1"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hideMark/>
          </w:tcPr>
          <w:p w14:paraId="1E9FB0F1"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w:t>
            </w:r>
          </w:p>
        </w:tc>
        <w:tc>
          <w:tcPr>
            <w:tcW w:w="0" w:type="auto"/>
            <w:tcBorders>
              <w:top w:val="double" w:sz="4" w:space="0" w:color="A5A5A5"/>
              <w:left w:val="double" w:sz="4" w:space="0" w:color="A5A5A5"/>
              <w:bottom w:val="double" w:sz="4" w:space="0" w:color="A5A5A5"/>
              <w:right w:val="double" w:sz="4" w:space="0" w:color="A5A5A5"/>
            </w:tcBorders>
            <w:hideMark/>
          </w:tcPr>
          <w:p w14:paraId="6F53C1F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hideMark/>
          </w:tcPr>
          <w:p w14:paraId="7B465988"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w:t>
            </w:r>
          </w:p>
        </w:tc>
        <w:tc>
          <w:tcPr>
            <w:tcW w:w="0" w:type="auto"/>
            <w:tcBorders>
              <w:top w:val="double" w:sz="4" w:space="0" w:color="A5A5A5"/>
              <w:left w:val="double" w:sz="4" w:space="0" w:color="A5A5A5"/>
              <w:bottom w:val="double" w:sz="4" w:space="0" w:color="A5A5A5"/>
              <w:right w:val="double" w:sz="4" w:space="0" w:color="A5A5A5"/>
            </w:tcBorders>
            <w:hideMark/>
          </w:tcPr>
          <w:p w14:paraId="54E5A706"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=16</w:t>
            </w:r>
          </w:p>
        </w:tc>
        <w:tc>
          <w:tcPr>
            <w:tcW w:w="0" w:type="auto"/>
            <w:tcBorders>
              <w:top w:val="double" w:sz="4" w:space="0" w:color="A5A5A5"/>
              <w:left w:val="double" w:sz="4" w:space="0" w:color="A5A5A5"/>
              <w:bottom w:val="double" w:sz="4" w:space="0" w:color="A5A5A5"/>
              <w:right w:val="double" w:sz="4" w:space="0" w:color="A5A5A5"/>
            </w:tcBorders>
            <w:hideMark/>
          </w:tcPr>
          <w:p w14:paraId="09456B5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=24</w:t>
            </w:r>
          </w:p>
        </w:tc>
        <w:tc>
          <w:tcPr>
            <w:tcW w:w="0" w:type="auto"/>
            <w:tcBorders>
              <w:top w:val="double" w:sz="4" w:space="0" w:color="A5A5A5"/>
              <w:left w:val="double" w:sz="4" w:space="0" w:color="A5A5A5"/>
              <w:bottom w:val="double" w:sz="4" w:space="0" w:color="A5A5A5"/>
              <w:right w:val="double" w:sz="4" w:space="0" w:color="A5A5A5"/>
            </w:tcBorders>
            <w:hideMark/>
          </w:tcPr>
          <w:p w14:paraId="4732EFF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=32</w:t>
            </w:r>
          </w:p>
        </w:tc>
        <w:tc>
          <w:tcPr>
            <w:tcW w:w="0" w:type="auto"/>
            <w:tcBorders>
              <w:top w:val="double" w:sz="4" w:space="0" w:color="A5A5A5"/>
              <w:left w:val="double" w:sz="4" w:space="0" w:color="A5A5A5"/>
              <w:bottom w:val="double" w:sz="4" w:space="0" w:color="A5A5A5"/>
              <w:right w:val="double" w:sz="4" w:space="0" w:color="A5A5A5"/>
            </w:tcBorders>
            <w:hideMark/>
          </w:tcPr>
          <w:p w14:paraId="082CEC5E"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=48</w:t>
            </w:r>
          </w:p>
        </w:tc>
        <w:tc>
          <w:tcPr>
            <w:tcW w:w="0" w:type="auto"/>
            <w:tcBorders>
              <w:top w:val="double" w:sz="4" w:space="0" w:color="A5A5A5"/>
              <w:left w:val="double" w:sz="4" w:space="0" w:color="A5A5A5"/>
              <w:bottom w:val="double" w:sz="4" w:space="0" w:color="A5A5A5"/>
              <w:right w:val="double" w:sz="4" w:space="0" w:color="A5A5A5"/>
            </w:tcBorders>
            <w:hideMark/>
          </w:tcPr>
          <w:p w14:paraId="3E747B8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=64</w:t>
            </w:r>
          </w:p>
        </w:tc>
      </w:tr>
      <w:tr w:rsidR="004D570A" w:rsidRPr="00815C2E" w14:paraId="6AA57D42" w14:textId="77777777" w:rsidTr="00DF7352">
        <w:tc>
          <w:tcPr>
            <w:tcW w:w="0" w:type="auto"/>
            <w:tcBorders>
              <w:top w:val="double" w:sz="4" w:space="0" w:color="A5A5A5"/>
              <w:left w:val="double" w:sz="4" w:space="0" w:color="A5A5A5"/>
              <w:bottom w:val="double" w:sz="4" w:space="0" w:color="A5A5A5"/>
              <w:right w:val="double" w:sz="4" w:space="0" w:color="A5A5A5"/>
            </w:tcBorders>
          </w:tcPr>
          <w:p w14:paraId="1136C043"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C7A8C59"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33.33</w:t>
            </w:r>
          </w:p>
        </w:tc>
        <w:tc>
          <w:tcPr>
            <w:tcW w:w="0" w:type="auto"/>
            <w:tcBorders>
              <w:top w:val="double" w:sz="4" w:space="0" w:color="A5A5A5"/>
              <w:left w:val="double" w:sz="4" w:space="0" w:color="A5A5A5"/>
              <w:bottom w:val="double" w:sz="4" w:space="0" w:color="A5A5A5"/>
              <w:right w:val="double" w:sz="4" w:space="0" w:color="A5A5A5"/>
            </w:tcBorders>
          </w:tcPr>
          <w:p w14:paraId="0467338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62FE1C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5F4C00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497752E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01B49F6C"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9549F7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0E77738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1797C8D8"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hideMark/>
          </w:tcPr>
          <w:p w14:paraId="3500C3A6"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w:t>
            </w:r>
          </w:p>
        </w:tc>
        <w:tc>
          <w:tcPr>
            <w:tcW w:w="0" w:type="auto"/>
            <w:tcBorders>
              <w:top w:val="double" w:sz="4" w:space="0" w:color="A5A5A5"/>
              <w:left w:val="double" w:sz="4" w:space="0" w:color="A5A5A5"/>
              <w:bottom w:val="double" w:sz="4" w:space="0" w:color="A5A5A5"/>
              <w:right w:val="double" w:sz="4" w:space="0" w:color="A5A5A5"/>
            </w:tcBorders>
            <w:hideMark/>
          </w:tcPr>
          <w:p w14:paraId="795E89D6"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hideMark/>
          </w:tcPr>
          <w:p w14:paraId="3ADAC6B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w:t>
            </w:r>
          </w:p>
        </w:tc>
        <w:tc>
          <w:tcPr>
            <w:tcW w:w="0" w:type="auto"/>
            <w:tcBorders>
              <w:top w:val="double" w:sz="4" w:space="0" w:color="A5A5A5"/>
              <w:left w:val="double" w:sz="4" w:space="0" w:color="A5A5A5"/>
              <w:bottom w:val="double" w:sz="4" w:space="0" w:color="A5A5A5"/>
              <w:right w:val="double" w:sz="4" w:space="0" w:color="A5A5A5"/>
            </w:tcBorders>
            <w:hideMark/>
          </w:tcPr>
          <w:p w14:paraId="76067FB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=16</w:t>
            </w:r>
          </w:p>
        </w:tc>
        <w:tc>
          <w:tcPr>
            <w:tcW w:w="0" w:type="auto"/>
            <w:tcBorders>
              <w:top w:val="double" w:sz="4" w:space="0" w:color="A5A5A5"/>
              <w:left w:val="double" w:sz="4" w:space="0" w:color="A5A5A5"/>
              <w:bottom w:val="double" w:sz="4" w:space="0" w:color="A5A5A5"/>
              <w:right w:val="double" w:sz="4" w:space="0" w:color="A5A5A5"/>
            </w:tcBorders>
            <w:hideMark/>
          </w:tcPr>
          <w:p w14:paraId="725DBD5B"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=24</w:t>
            </w:r>
          </w:p>
        </w:tc>
        <w:tc>
          <w:tcPr>
            <w:tcW w:w="0" w:type="auto"/>
            <w:tcBorders>
              <w:top w:val="double" w:sz="4" w:space="0" w:color="A5A5A5"/>
              <w:left w:val="double" w:sz="4" w:space="0" w:color="A5A5A5"/>
              <w:bottom w:val="double" w:sz="4" w:space="0" w:color="A5A5A5"/>
              <w:right w:val="double" w:sz="4" w:space="0" w:color="A5A5A5"/>
            </w:tcBorders>
            <w:hideMark/>
          </w:tcPr>
          <w:p w14:paraId="1136494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=32</w:t>
            </w:r>
          </w:p>
        </w:tc>
      </w:tr>
      <w:tr w:rsidR="004D570A" w:rsidRPr="00815C2E" w14:paraId="71028AB4" w14:textId="77777777" w:rsidTr="00DF7352">
        <w:tc>
          <w:tcPr>
            <w:tcW w:w="0" w:type="auto"/>
            <w:tcBorders>
              <w:top w:val="double" w:sz="4" w:space="0" w:color="A5A5A5"/>
              <w:left w:val="double" w:sz="4" w:space="0" w:color="A5A5A5"/>
              <w:bottom w:val="double" w:sz="4" w:space="0" w:color="A5A5A5"/>
              <w:right w:val="double" w:sz="4" w:space="0" w:color="A5A5A5"/>
            </w:tcBorders>
          </w:tcPr>
          <w:p w14:paraId="69C338B9"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163F2B1"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22.22</w:t>
            </w:r>
          </w:p>
        </w:tc>
        <w:tc>
          <w:tcPr>
            <w:tcW w:w="0" w:type="auto"/>
            <w:tcBorders>
              <w:top w:val="double" w:sz="4" w:space="0" w:color="A5A5A5"/>
              <w:left w:val="double" w:sz="4" w:space="0" w:color="A5A5A5"/>
              <w:bottom w:val="double" w:sz="4" w:space="0" w:color="A5A5A5"/>
              <w:right w:val="double" w:sz="4" w:space="0" w:color="A5A5A5"/>
            </w:tcBorders>
          </w:tcPr>
          <w:p w14:paraId="72622FD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BD2262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80E332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3CC631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302249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3443DB9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2A4C75E5"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5253889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9ABDDB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tcPr>
          <w:p w14:paraId="0166E0E0"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2CDA7D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tcPr>
          <w:p w14:paraId="06AD0BB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37A68521"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=16</w:t>
            </w:r>
          </w:p>
        </w:tc>
        <w:tc>
          <w:tcPr>
            <w:tcW w:w="0" w:type="auto"/>
            <w:tcBorders>
              <w:top w:val="double" w:sz="4" w:space="0" w:color="A5A5A5"/>
              <w:left w:val="double" w:sz="4" w:space="0" w:color="A5A5A5"/>
              <w:bottom w:val="double" w:sz="4" w:space="0" w:color="A5A5A5"/>
              <w:right w:val="double" w:sz="4" w:space="0" w:color="A5A5A5"/>
            </w:tcBorders>
          </w:tcPr>
          <w:p w14:paraId="0A4E182F" w14:textId="77777777" w:rsidR="004D570A" w:rsidRPr="00815C2E" w:rsidRDefault="004D570A" w:rsidP="00DF7352">
            <w:pPr>
              <w:rPr>
                <w:rFonts w:eastAsia="Malgun Gothic"/>
                <w:i/>
                <w:sz w:val="14"/>
                <w:szCs w:val="18"/>
                <w:lang w:eastAsia="zh-CN"/>
              </w:rPr>
            </w:pPr>
          </w:p>
        </w:tc>
      </w:tr>
      <w:tr w:rsidR="004D570A" w:rsidRPr="00815C2E" w14:paraId="02DC1454" w14:textId="77777777" w:rsidTr="00DF7352">
        <w:tc>
          <w:tcPr>
            <w:tcW w:w="0" w:type="auto"/>
            <w:tcBorders>
              <w:top w:val="double" w:sz="4" w:space="0" w:color="A5A5A5"/>
              <w:left w:val="double" w:sz="4" w:space="0" w:color="A5A5A5"/>
              <w:bottom w:val="double" w:sz="4" w:space="0" w:color="A5A5A5"/>
              <w:right w:val="double" w:sz="4" w:space="0" w:color="A5A5A5"/>
            </w:tcBorders>
          </w:tcPr>
          <w:p w14:paraId="09900E1C"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679FF3E"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16.67</w:t>
            </w:r>
          </w:p>
        </w:tc>
        <w:tc>
          <w:tcPr>
            <w:tcW w:w="0" w:type="auto"/>
            <w:tcBorders>
              <w:top w:val="double" w:sz="4" w:space="0" w:color="A5A5A5"/>
              <w:left w:val="double" w:sz="4" w:space="0" w:color="A5A5A5"/>
              <w:bottom w:val="double" w:sz="4" w:space="0" w:color="A5A5A5"/>
              <w:right w:val="double" w:sz="4" w:space="0" w:color="A5A5A5"/>
            </w:tcBorders>
          </w:tcPr>
          <w:p w14:paraId="4141DAC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6728B1D"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434F9F5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09FC0B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BB10199"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097319D"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4356FE3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B638E4C"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3556EAC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278AC6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hideMark/>
          </w:tcPr>
          <w:p w14:paraId="4A79DCE7"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w:t>
            </w:r>
          </w:p>
        </w:tc>
        <w:tc>
          <w:tcPr>
            <w:tcW w:w="0" w:type="auto"/>
            <w:tcBorders>
              <w:top w:val="double" w:sz="4" w:space="0" w:color="A5A5A5"/>
              <w:left w:val="double" w:sz="4" w:space="0" w:color="A5A5A5"/>
              <w:bottom w:val="double" w:sz="4" w:space="0" w:color="A5A5A5"/>
              <w:right w:val="double" w:sz="4" w:space="0" w:color="A5A5A5"/>
            </w:tcBorders>
            <w:hideMark/>
          </w:tcPr>
          <w:p w14:paraId="401C77B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hideMark/>
          </w:tcPr>
          <w:p w14:paraId="1F2878C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=12</w:t>
            </w:r>
          </w:p>
        </w:tc>
        <w:tc>
          <w:tcPr>
            <w:tcW w:w="0" w:type="auto"/>
            <w:tcBorders>
              <w:top w:val="double" w:sz="4" w:space="0" w:color="A5A5A5"/>
              <w:left w:val="double" w:sz="4" w:space="0" w:color="A5A5A5"/>
              <w:bottom w:val="double" w:sz="4" w:space="0" w:color="A5A5A5"/>
              <w:right w:val="double" w:sz="4" w:space="0" w:color="A5A5A5"/>
            </w:tcBorders>
            <w:hideMark/>
          </w:tcPr>
          <w:p w14:paraId="6EAD211C"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=16</w:t>
            </w:r>
          </w:p>
        </w:tc>
      </w:tr>
      <w:tr w:rsidR="004D570A" w:rsidRPr="00815C2E" w14:paraId="67AE0317" w14:textId="77777777" w:rsidTr="00DF7352">
        <w:tc>
          <w:tcPr>
            <w:tcW w:w="0" w:type="auto"/>
            <w:tcBorders>
              <w:top w:val="double" w:sz="4" w:space="0" w:color="A5A5A5"/>
              <w:left w:val="double" w:sz="4" w:space="0" w:color="A5A5A5"/>
              <w:bottom w:val="double" w:sz="4" w:space="0" w:color="A5A5A5"/>
              <w:right w:val="double" w:sz="4" w:space="0" w:color="A5A5A5"/>
            </w:tcBorders>
          </w:tcPr>
          <w:p w14:paraId="50049662"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B0A0C76"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11.11</w:t>
            </w:r>
          </w:p>
        </w:tc>
        <w:tc>
          <w:tcPr>
            <w:tcW w:w="0" w:type="auto"/>
            <w:tcBorders>
              <w:top w:val="double" w:sz="4" w:space="0" w:color="A5A5A5"/>
              <w:left w:val="double" w:sz="4" w:space="0" w:color="A5A5A5"/>
              <w:bottom w:val="double" w:sz="4" w:space="0" w:color="A5A5A5"/>
              <w:right w:val="double" w:sz="4" w:space="0" w:color="A5A5A5"/>
            </w:tcBorders>
          </w:tcPr>
          <w:p w14:paraId="2B8CFA10"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A62009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CBCA2D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BBF64EC"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88F9DB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8A1F8DB"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8D4A3B3"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4099086F"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49E54E35"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7CF636D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CA201E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tcPr>
          <w:p w14:paraId="3E2F350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34117BD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c>
          <w:tcPr>
            <w:tcW w:w="0" w:type="auto"/>
            <w:tcBorders>
              <w:top w:val="double" w:sz="4" w:space="0" w:color="A5A5A5"/>
              <w:left w:val="double" w:sz="4" w:space="0" w:color="A5A5A5"/>
              <w:bottom w:val="double" w:sz="4" w:space="0" w:color="A5A5A5"/>
              <w:right w:val="double" w:sz="4" w:space="0" w:color="A5A5A5"/>
            </w:tcBorders>
          </w:tcPr>
          <w:p w14:paraId="1DC9F44D" w14:textId="77777777" w:rsidR="004D570A" w:rsidRPr="00815C2E" w:rsidRDefault="004D570A" w:rsidP="00DF7352">
            <w:pPr>
              <w:rPr>
                <w:rFonts w:eastAsia="Malgun Gothic"/>
                <w:i/>
                <w:sz w:val="14"/>
                <w:szCs w:val="18"/>
                <w:lang w:eastAsia="zh-CN"/>
              </w:rPr>
            </w:pPr>
          </w:p>
        </w:tc>
      </w:tr>
      <w:tr w:rsidR="004D570A" w:rsidRPr="00815C2E" w14:paraId="1559340D" w14:textId="77777777" w:rsidTr="00DF7352">
        <w:tc>
          <w:tcPr>
            <w:tcW w:w="0" w:type="auto"/>
            <w:tcBorders>
              <w:top w:val="double" w:sz="4" w:space="0" w:color="A5A5A5"/>
              <w:left w:val="double" w:sz="4" w:space="0" w:color="A5A5A5"/>
              <w:bottom w:val="double" w:sz="4" w:space="0" w:color="A5A5A5"/>
              <w:right w:val="double" w:sz="4" w:space="0" w:color="A5A5A5"/>
            </w:tcBorders>
          </w:tcPr>
          <w:p w14:paraId="19B97062"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A193012"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8.33</w:t>
            </w:r>
          </w:p>
        </w:tc>
        <w:tc>
          <w:tcPr>
            <w:tcW w:w="0" w:type="auto"/>
            <w:tcBorders>
              <w:top w:val="double" w:sz="4" w:space="0" w:color="A5A5A5"/>
              <w:left w:val="double" w:sz="4" w:space="0" w:color="A5A5A5"/>
              <w:bottom w:val="double" w:sz="4" w:space="0" w:color="A5A5A5"/>
              <w:right w:val="double" w:sz="4" w:space="0" w:color="A5A5A5"/>
            </w:tcBorders>
          </w:tcPr>
          <w:p w14:paraId="335625E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AF85F5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56E595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565EBB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210C39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82C583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841001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40AD181F"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4B8325B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14AD02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2E1F0BA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80EF01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hideMark/>
          </w:tcPr>
          <w:p w14:paraId="701C9ED1"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=6</w:t>
            </w:r>
          </w:p>
        </w:tc>
        <w:tc>
          <w:tcPr>
            <w:tcW w:w="0" w:type="auto"/>
            <w:tcBorders>
              <w:top w:val="double" w:sz="4" w:space="0" w:color="A5A5A5"/>
              <w:left w:val="double" w:sz="4" w:space="0" w:color="A5A5A5"/>
              <w:bottom w:val="double" w:sz="4" w:space="0" w:color="A5A5A5"/>
              <w:right w:val="double" w:sz="4" w:space="0" w:color="A5A5A5"/>
            </w:tcBorders>
            <w:hideMark/>
          </w:tcPr>
          <w:p w14:paraId="1505AA0B"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=8</w:t>
            </w:r>
          </w:p>
        </w:tc>
      </w:tr>
      <w:tr w:rsidR="004D570A" w:rsidRPr="00815C2E" w14:paraId="7C02B729" w14:textId="77777777" w:rsidTr="00DF7352">
        <w:tc>
          <w:tcPr>
            <w:tcW w:w="0" w:type="auto"/>
            <w:tcBorders>
              <w:top w:val="double" w:sz="4" w:space="0" w:color="A5A5A5"/>
              <w:left w:val="double" w:sz="4" w:space="0" w:color="A5A5A5"/>
              <w:bottom w:val="double" w:sz="4" w:space="0" w:color="A5A5A5"/>
              <w:right w:val="double" w:sz="4" w:space="0" w:color="A5A5A5"/>
            </w:tcBorders>
          </w:tcPr>
          <w:p w14:paraId="1A2E9836"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08922005"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5.56</w:t>
            </w:r>
          </w:p>
        </w:tc>
        <w:tc>
          <w:tcPr>
            <w:tcW w:w="0" w:type="auto"/>
            <w:tcBorders>
              <w:top w:val="double" w:sz="4" w:space="0" w:color="A5A5A5"/>
              <w:left w:val="double" w:sz="4" w:space="0" w:color="A5A5A5"/>
              <w:bottom w:val="double" w:sz="4" w:space="0" w:color="A5A5A5"/>
              <w:right w:val="double" w:sz="4" w:space="0" w:color="A5A5A5"/>
            </w:tcBorders>
          </w:tcPr>
          <w:p w14:paraId="68E30F7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9D55C8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94AF95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C4C39B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34F541C"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55A913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E8192B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BE574A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CB826A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6FAF5FD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35FC4AC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2ACD19B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195F8900"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c>
          <w:tcPr>
            <w:tcW w:w="0" w:type="auto"/>
            <w:tcBorders>
              <w:top w:val="double" w:sz="4" w:space="0" w:color="A5A5A5"/>
              <w:left w:val="double" w:sz="4" w:space="0" w:color="A5A5A5"/>
              <w:bottom w:val="double" w:sz="4" w:space="0" w:color="A5A5A5"/>
              <w:right w:val="double" w:sz="4" w:space="0" w:color="A5A5A5"/>
            </w:tcBorders>
          </w:tcPr>
          <w:p w14:paraId="0117757C" w14:textId="77777777" w:rsidR="004D570A" w:rsidRPr="00815C2E" w:rsidRDefault="004D570A" w:rsidP="00DF7352">
            <w:pPr>
              <w:rPr>
                <w:rFonts w:eastAsia="Malgun Gothic"/>
                <w:i/>
                <w:sz w:val="14"/>
                <w:szCs w:val="18"/>
                <w:lang w:eastAsia="zh-CN"/>
              </w:rPr>
            </w:pPr>
          </w:p>
        </w:tc>
      </w:tr>
      <w:tr w:rsidR="004D570A" w:rsidRPr="00815C2E" w14:paraId="1EDD0D62" w14:textId="77777777" w:rsidTr="00DF7352">
        <w:tc>
          <w:tcPr>
            <w:tcW w:w="0" w:type="auto"/>
            <w:tcBorders>
              <w:top w:val="double" w:sz="4" w:space="0" w:color="A5A5A5"/>
              <w:left w:val="double" w:sz="4" w:space="0" w:color="A5A5A5"/>
              <w:bottom w:val="double" w:sz="4" w:space="0" w:color="A5A5A5"/>
              <w:right w:val="double" w:sz="4" w:space="0" w:color="A5A5A5"/>
            </w:tcBorders>
          </w:tcPr>
          <w:p w14:paraId="0F39AB0A"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3263697D"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4.17</w:t>
            </w:r>
          </w:p>
        </w:tc>
        <w:tc>
          <w:tcPr>
            <w:tcW w:w="0" w:type="auto"/>
            <w:tcBorders>
              <w:top w:val="double" w:sz="4" w:space="0" w:color="A5A5A5"/>
              <w:left w:val="double" w:sz="4" w:space="0" w:color="A5A5A5"/>
              <w:bottom w:val="double" w:sz="4" w:space="0" w:color="A5A5A5"/>
              <w:right w:val="double" w:sz="4" w:space="0" w:color="A5A5A5"/>
            </w:tcBorders>
          </w:tcPr>
          <w:p w14:paraId="2AD2A57F"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E23BEB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C59756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EFA16AF"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B4513D0"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4415DD0B"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5CDB79B"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009692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414180B"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21EB4925"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5A61E08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7EFEEA3"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4AA2E19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5B654B8"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=4</w:t>
            </w:r>
          </w:p>
        </w:tc>
      </w:tr>
      <w:tr w:rsidR="004D570A" w:rsidRPr="00815C2E" w14:paraId="4878B90D" w14:textId="77777777" w:rsidTr="00DF7352">
        <w:tc>
          <w:tcPr>
            <w:tcW w:w="0" w:type="auto"/>
            <w:tcBorders>
              <w:top w:val="double" w:sz="4" w:space="0" w:color="A5A5A5"/>
              <w:left w:val="double" w:sz="4" w:space="0" w:color="A5A5A5"/>
              <w:bottom w:val="double" w:sz="4" w:space="0" w:color="A5A5A5"/>
              <w:right w:val="double" w:sz="4" w:space="0" w:color="A5A5A5"/>
            </w:tcBorders>
          </w:tcPr>
          <w:p w14:paraId="215729B7"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27E82567"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2.78</w:t>
            </w:r>
          </w:p>
        </w:tc>
        <w:tc>
          <w:tcPr>
            <w:tcW w:w="0" w:type="auto"/>
            <w:tcBorders>
              <w:top w:val="double" w:sz="4" w:space="0" w:color="A5A5A5"/>
              <w:left w:val="double" w:sz="4" w:space="0" w:color="A5A5A5"/>
              <w:bottom w:val="double" w:sz="4" w:space="0" w:color="A5A5A5"/>
              <w:right w:val="double" w:sz="4" w:space="0" w:color="A5A5A5"/>
            </w:tcBorders>
          </w:tcPr>
          <w:p w14:paraId="0FEFA4A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78D6CE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7976430"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5EB349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B4C822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12B00F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9CFFC6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B13205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7CC608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69FFA6D"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52570A3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702F483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60F2C304"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c>
          <w:tcPr>
            <w:tcW w:w="0" w:type="auto"/>
            <w:tcBorders>
              <w:top w:val="double" w:sz="4" w:space="0" w:color="A5A5A5"/>
              <w:left w:val="double" w:sz="4" w:space="0" w:color="A5A5A5"/>
              <w:bottom w:val="double" w:sz="4" w:space="0" w:color="A5A5A5"/>
              <w:right w:val="double" w:sz="4" w:space="0" w:color="A5A5A5"/>
            </w:tcBorders>
          </w:tcPr>
          <w:p w14:paraId="5C306AA9" w14:textId="77777777" w:rsidR="004D570A" w:rsidRPr="00815C2E" w:rsidRDefault="004D570A" w:rsidP="00DF7352">
            <w:pPr>
              <w:rPr>
                <w:rFonts w:eastAsia="Malgun Gothic"/>
                <w:i/>
                <w:sz w:val="14"/>
                <w:szCs w:val="18"/>
                <w:lang w:eastAsia="zh-CN"/>
              </w:rPr>
            </w:pPr>
          </w:p>
        </w:tc>
      </w:tr>
      <w:tr w:rsidR="004D570A" w:rsidRPr="00815C2E" w14:paraId="758F026D" w14:textId="77777777" w:rsidTr="00DF7352">
        <w:tc>
          <w:tcPr>
            <w:tcW w:w="0" w:type="auto"/>
            <w:tcBorders>
              <w:top w:val="double" w:sz="4" w:space="0" w:color="A5A5A5"/>
              <w:left w:val="double" w:sz="4" w:space="0" w:color="A5A5A5"/>
              <w:bottom w:val="double" w:sz="4" w:space="0" w:color="A5A5A5"/>
              <w:right w:val="double" w:sz="4" w:space="0" w:color="A5A5A5"/>
            </w:tcBorders>
          </w:tcPr>
          <w:p w14:paraId="5A5FF187"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2DC19EA9"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2.08</w:t>
            </w:r>
          </w:p>
        </w:tc>
        <w:tc>
          <w:tcPr>
            <w:tcW w:w="0" w:type="auto"/>
            <w:tcBorders>
              <w:top w:val="double" w:sz="4" w:space="0" w:color="A5A5A5"/>
              <w:left w:val="double" w:sz="4" w:space="0" w:color="A5A5A5"/>
              <w:bottom w:val="double" w:sz="4" w:space="0" w:color="A5A5A5"/>
              <w:right w:val="double" w:sz="4" w:space="0" w:color="A5A5A5"/>
            </w:tcBorders>
          </w:tcPr>
          <w:p w14:paraId="77F0925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32AB80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8E27C71"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3CCF91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97C6230"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3CF90D3"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4CF3A9C5"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AC4D07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B7E66A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2B3422E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A2CC24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7225F202"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34C23D39"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1AB38F59"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=2</w:t>
            </w:r>
          </w:p>
        </w:tc>
      </w:tr>
      <w:tr w:rsidR="004D570A" w:rsidRPr="00815C2E" w14:paraId="7D320ABA" w14:textId="77777777" w:rsidTr="00DF7352">
        <w:tc>
          <w:tcPr>
            <w:tcW w:w="0" w:type="auto"/>
            <w:tcBorders>
              <w:top w:val="double" w:sz="4" w:space="0" w:color="A5A5A5"/>
              <w:left w:val="double" w:sz="4" w:space="0" w:color="A5A5A5"/>
              <w:bottom w:val="double" w:sz="4" w:space="0" w:color="A5A5A5"/>
              <w:right w:val="double" w:sz="4" w:space="0" w:color="A5A5A5"/>
            </w:tcBorders>
          </w:tcPr>
          <w:p w14:paraId="0A5CF92D" w14:textId="77777777" w:rsidR="004D570A" w:rsidRPr="00815C2E" w:rsidRDefault="004D570A" w:rsidP="00DF7352">
            <w:pPr>
              <w:rPr>
                <w:rFonts w:eastAsia="Malgun Gothic"/>
                <w:iCs/>
                <w:strike/>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2BCFE447" w14:textId="77777777" w:rsidR="004D570A" w:rsidRPr="00815C2E" w:rsidRDefault="004D570A" w:rsidP="00DF7352">
            <w:pPr>
              <w:rPr>
                <w:rFonts w:eastAsia="Malgun Gothic"/>
                <w:iCs/>
                <w:sz w:val="14"/>
                <w:szCs w:val="18"/>
                <w:lang w:eastAsia="zh-CN"/>
              </w:rPr>
            </w:pPr>
            <w:r w:rsidRPr="00815C2E">
              <w:rPr>
                <w:rFonts w:eastAsia="Malgun Gothic"/>
                <w:iCs/>
                <w:sz w:val="14"/>
                <w:szCs w:val="18"/>
                <w:lang w:eastAsia="zh-CN"/>
              </w:rPr>
              <w:t>1.39</w:t>
            </w:r>
          </w:p>
        </w:tc>
        <w:tc>
          <w:tcPr>
            <w:tcW w:w="0" w:type="auto"/>
            <w:tcBorders>
              <w:top w:val="double" w:sz="4" w:space="0" w:color="A5A5A5"/>
              <w:left w:val="double" w:sz="4" w:space="0" w:color="A5A5A5"/>
              <w:bottom w:val="double" w:sz="4" w:space="0" w:color="A5A5A5"/>
              <w:right w:val="double" w:sz="4" w:space="0" w:color="A5A5A5"/>
            </w:tcBorders>
          </w:tcPr>
          <w:p w14:paraId="617542B8"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6A8D7F4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157EED4"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5720B6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32CB786"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15897D9A"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6A44267"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769451DD"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3315936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5DC5BE72"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0628134E"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tcPr>
          <w:p w14:paraId="4A793C6D" w14:textId="77777777" w:rsidR="004D570A" w:rsidRPr="00815C2E" w:rsidRDefault="004D570A" w:rsidP="00DF7352">
            <w:pPr>
              <w:rPr>
                <w:rFonts w:eastAsia="Malgun Gothic"/>
                <w:iCs/>
                <w:sz w:val="14"/>
                <w:szCs w:val="18"/>
                <w:lang w:eastAsia="zh-CN"/>
              </w:rPr>
            </w:pPr>
          </w:p>
        </w:tc>
        <w:tc>
          <w:tcPr>
            <w:tcW w:w="0" w:type="auto"/>
            <w:tcBorders>
              <w:top w:val="double" w:sz="4" w:space="0" w:color="A5A5A5"/>
              <w:left w:val="double" w:sz="4" w:space="0" w:color="A5A5A5"/>
              <w:bottom w:val="double" w:sz="4" w:space="0" w:color="A5A5A5"/>
              <w:right w:val="double" w:sz="4" w:space="0" w:color="A5A5A5"/>
            </w:tcBorders>
            <w:hideMark/>
          </w:tcPr>
          <w:p w14:paraId="280FF811" w14:textId="77777777" w:rsidR="004D570A" w:rsidRPr="00815C2E" w:rsidRDefault="004D570A" w:rsidP="00DF7352">
            <w:pPr>
              <w:rPr>
                <w:rFonts w:eastAsia="Malgun Gothic"/>
                <w:iCs/>
                <w:sz w:val="14"/>
                <w:szCs w:val="18"/>
                <w:lang w:eastAsia="zh-CN"/>
              </w:rPr>
            </w:pPr>
            <w:r w:rsidRPr="00815C2E">
              <w:rPr>
                <w:rFonts w:eastAsia="Malgun Gothic"/>
                <w:i/>
                <w:sz w:val="14"/>
                <w:szCs w:val="18"/>
                <w:lang w:eastAsia="zh-CN"/>
              </w:rPr>
              <w:t>R</w:t>
            </w:r>
            <w:r w:rsidRPr="00815C2E">
              <w:rPr>
                <w:rFonts w:eastAsia="Malgun Gothic"/>
                <w:iCs/>
                <w:sz w:val="14"/>
                <w:szCs w:val="18"/>
                <w:lang w:eastAsia="zh-CN"/>
              </w:rPr>
              <w:t>=1</w:t>
            </w:r>
          </w:p>
        </w:tc>
        <w:tc>
          <w:tcPr>
            <w:tcW w:w="0" w:type="auto"/>
            <w:tcBorders>
              <w:top w:val="double" w:sz="4" w:space="0" w:color="A5A5A5"/>
              <w:left w:val="double" w:sz="4" w:space="0" w:color="A5A5A5"/>
              <w:bottom w:val="double" w:sz="4" w:space="0" w:color="A5A5A5"/>
              <w:right w:val="double" w:sz="4" w:space="0" w:color="A5A5A5"/>
            </w:tcBorders>
          </w:tcPr>
          <w:p w14:paraId="07AC6F2F" w14:textId="77777777" w:rsidR="004D570A" w:rsidRPr="00815C2E" w:rsidRDefault="004D570A" w:rsidP="00DF7352">
            <w:pPr>
              <w:rPr>
                <w:rFonts w:eastAsia="Malgun Gothic"/>
                <w:i/>
                <w:sz w:val="14"/>
                <w:szCs w:val="18"/>
                <w:lang w:eastAsia="zh-CN"/>
              </w:rPr>
            </w:pPr>
          </w:p>
        </w:tc>
      </w:tr>
    </w:tbl>
    <w:p w14:paraId="25587BAC" w14:textId="77777777" w:rsidR="005F7023" w:rsidRDefault="005F7023" w:rsidP="005F7023"/>
    <w:p w14:paraId="2ECF2046" w14:textId="77777777" w:rsidR="005B2090" w:rsidRPr="00AB625D" w:rsidRDefault="005B2090" w:rsidP="00AB625D">
      <w:pPr>
        <w:rPr>
          <w:lang w:val="en-US"/>
        </w:rPr>
      </w:pPr>
    </w:p>
    <w:p w14:paraId="57022FC3" w14:textId="77777777" w:rsidR="00E2572C" w:rsidRPr="00F102E6" w:rsidRDefault="00E2572C" w:rsidP="00E2572C">
      <w:pPr>
        <w:pStyle w:val="Heading1"/>
      </w:pPr>
      <w:r w:rsidRPr="00F102E6">
        <w:t>Conclusions</w:t>
      </w:r>
    </w:p>
    <w:p w14:paraId="09EF2AA1" w14:textId="3DFE90E9"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0D15CE">
        <w:t>general issues</w:t>
      </w:r>
      <w:r w:rsidR="003F1C7A" w:rsidRPr="003F1C7A">
        <w:t xml:space="preserve"> </w:t>
      </w:r>
      <w:r w:rsidR="00760997" w:rsidRPr="00F102E6">
        <w:t xml:space="preserve">with below </w:t>
      </w:r>
      <w:r w:rsidR="007E75A8">
        <w:t>observation</w:t>
      </w:r>
      <w:r w:rsidR="007329F2">
        <w:t xml:space="preserve"> and proposals</w:t>
      </w:r>
      <w:r w:rsidR="00760997" w:rsidRPr="00F102E6">
        <w:t>:</w:t>
      </w:r>
    </w:p>
    <w:p w14:paraId="0ABD2CE5" w14:textId="2EBF139E" w:rsidR="00670712" w:rsidRDefault="00670712" w:rsidP="009F5C86">
      <w:r>
        <w:fldChar w:fldCharType="begin"/>
      </w:r>
      <w:r>
        <w:instrText xml:space="preserve"> REF _Ref193357433 \n \h </w:instrText>
      </w:r>
      <w:r>
        <w:fldChar w:fldCharType="separate"/>
      </w:r>
      <w:r w:rsidR="001D4394">
        <w:t>Observation 1</w:t>
      </w:r>
      <w:r>
        <w:fldChar w:fldCharType="end"/>
      </w:r>
      <w:r>
        <w:t xml:space="preserve"> </w:t>
      </w:r>
      <w:r>
        <w:fldChar w:fldCharType="begin"/>
      </w:r>
      <w:r>
        <w:instrText xml:space="preserve"> REF _Ref193357433 \h </w:instrText>
      </w:r>
      <w:r>
        <w:fldChar w:fldCharType="separate"/>
      </w:r>
      <w:r w:rsidR="001D4394">
        <w:rPr>
          <w:lang w:val="en-US"/>
        </w:rPr>
        <w:t xml:space="preserve">For in-band operation, the orthogonality between RBs in A-IoT BS and RBs in </w:t>
      </w:r>
      <w:proofErr w:type="gramStart"/>
      <w:r w:rsidR="001D4394">
        <w:rPr>
          <w:lang w:val="en-US"/>
        </w:rPr>
        <w:t>macro NR BS</w:t>
      </w:r>
      <w:proofErr w:type="gramEnd"/>
      <w:r w:rsidR="001D4394">
        <w:rPr>
          <w:lang w:val="en-US"/>
        </w:rPr>
        <w:t xml:space="preserve"> should be guaranteed.</w:t>
      </w:r>
      <w:r>
        <w:fldChar w:fldCharType="end"/>
      </w:r>
    </w:p>
    <w:p w14:paraId="15F4B429" w14:textId="2470C6C3" w:rsidR="00670712" w:rsidRDefault="00670712" w:rsidP="009F5C86">
      <w:r>
        <w:fldChar w:fldCharType="begin"/>
      </w:r>
      <w:r>
        <w:instrText xml:space="preserve"> REF _Ref197465750 \n \h </w:instrText>
      </w:r>
      <w:r>
        <w:fldChar w:fldCharType="separate"/>
      </w:r>
      <w:r w:rsidR="001D4394">
        <w:t>Proposal-1:</w:t>
      </w:r>
      <w:r>
        <w:fldChar w:fldCharType="end"/>
      </w:r>
      <w:r>
        <w:t xml:space="preserve"> </w:t>
      </w:r>
      <w:r>
        <w:fldChar w:fldCharType="begin"/>
      </w:r>
      <w:r>
        <w:instrText xml:space="preserve"> REF _Ref197465750 \h </w:instrText>
      </w:r>
      <w:r>
        <w:fldChar w:fldCharType="separate"/>
      </w:r>
      <w:r w:rsidR="001D4394">
        <w:t>No UE capability is defined for A-IoT from RF perspective.</w:t>
      </w:r>
      <w:r>
        <w:fldChar w:fldCharType="end"/>
      </w:r>
    </w:p>
    <w:p w14:paraId="7CA266EF" w14:textId="0DC47647" w:rsidR="00670712" w:rsidRDefault="00670712" w:rsidP="009F5C86">
      <w:r>
        <w:fldChar w:fldCharType="begin"/>
      </w:r>
      <w:r>
        <w:instrText xml:space="preserve"> REF _Ref193357444 \n \h </w:instrText>
      </w:r>
      <w:r>
        <w:fldChar w:fldCharType="separate"/>
      </w:r>
      <w:r w:rsidR="001D4394">
        <w:t>Proposal-2:</w:t>
      </w:r>
      <w:r>
        <w:fldChar w:fldCharType="end"/>
      </w:r>
      <w:r>
        <w:t xml:space="preserve"> </w:t>
      </w:r>
      <w:r>
        <w:fldChar w:fldCharType="begin"/>
      </w:r>
      <w:r>
        <w:instrText xml:space="preserve"> REF _Ref193357444 \h </w:instrText>
      </w:r>
      <w:r>
        <w:fldChar w:fldCharType="separate"/>
      </w:r>
      <w:r w:rsidR="001D4394">
        <w:rPr>
          <w:lang w:val="en-US"/>
        </w:rPr>
        <w:t>For standalone operation, the legacy NR channel raster should be followed</w:t>
      </w:r>
      <w:r>
        <w:fldChar w:fldCharType="end"/>
      </w:r>
    </w:p>
    <w:p w14:paraId="4771F4A4" w14:textId="41E8372C" w:rsidR="00670712" w:rsidRDefault="00670712" w:rsidP="009F5C86">
      <w:r>
        <w:fldChar w:fldCharType="begin"/>
      </w:r>
      <w:r>
        <w:instrText xml:space="preserve"> REF _Ref193357457 \n \h </w:instrText>
      </w:r>
      <w:r>
        <w:fldChar w:fldCharType="separate"/>
      </w:r>
      <w:r w:rsidR="001D4394">
        <w:t>Observation 2</w:t>
      </w:r>
      <w:r>
        <w:fldChar w:fldCharType="end"/>
      </w:r>
      <w:r>
        <w:t xml:space="preserve"> </w:t>
      </w:r>
      <w:r>
        <w:fldChar w:fldCharType="begin"/>
      </w:r>
      <w:r>
        <w:instrText xml:space="preserve"> REF _Ref193357457 \h </w:instrText>
      </w:r>
      <w:r>
        <w:fldChar w:fldCharType="separate"/>
      </w:r>
      <w:r w:rsidR="001D4394">
        <w:t xml:space="preserve">Depending on whether modular 2 of maximum # of RB of A-IoT and modular 2 of the maximum # of RB of NR BS is the same or not, there will be either </w:t>
      </w:r>
      <w:r w:rsidR="001D4394" w:rsidRPr="009B0723">
        <w:t>integer number of 180 kHz</w:t>
      </w:r>
      <w:r w:rsidR="001D4394">
        <w:t xml:space="preserve"> or i</w:t>
      </w:r>
      <w:r w:rsidR="001D4394" w:rsidRPr="000A3571">
        <w:t xml:space="preserve">nteger number of 180 kHz </w:t>
      </w:r>
      <w:r w:rsidR="001D4394" w:rsidRPr="009B0723">
        <w:t>plus or minus 90 kHz</w:t>
      </w:r>
      <w:r w:rsidR="001D4394">
        <w:t xml:space="preserve"> for the frequency offset between A-IoT channel raster and NR channel raster</w:t>
      </w:r>
      <w:r>
        <w:fldChar w:fldCharType="end"/>
      </w:r>
    </w:p>
    <w:p w14:paraId="22B1C411" w14:textId="7B57DCC6" w:rsidR="00DD776B" w:rsidRDefault="00DD776B" w:rsidP="009F5C86">
      <w:r>
        <w:fldChar w:fldCharType="begin"/>
      </w:r>
      <w:r>
        <w:instrText xml:space="preserve"> REF _Ref197465858 \n \h </w:instrText>
      </w:r>
      <w:r>
        <w:fldChar w:fldCharType="separate"/>
      </w:r>
      <w:r w:rsidR="001D4394">
        <w:t>Observation 3</w:t>
      </w:r>
      <w:r>
        <w:fldChar w:fldCharType="end"/>
      </w:r>
      <w:r>
        <w:t xml:space="preserve"> </w:t>
      </w:r>
      <w:r>
        <w:fldChar w:fldCharType="begin"/>
      </w:r>
      <w:r>
        <w:instrText xml:space="preserve"> REF _Ref197465858 \h </w:instrText>
      </w:r>
      <w:r>
        <w:fldChar w:fldCharType="separate"/>
      </w:r>
      <w:r w:rsidR="001D4394">
        <w:rPr>
          <w:lang w:val="en-US"/>
        </w:rPr>
        <w:t>For in-band operation, 10kHz enhanced channel raster can be configured to make sure the orthogonality between A-IoT BS and NR BS.</w:t>
      </w:r>
      <w:r>
        <w:fldChar w:fldCharType="end"/>
      </w:r>
    </w:p>
    <w:p w14:paraId="59928CA7" w14:textId="4E106C2B" w:rsidR="00DD776B" w:rsidRDefault="00DD776B" w:rsidP="009F5C86">
      <w:r>
        <w:fldChar w:fldCharType="begin"/>
      </w:r>
      <w:r>
        <w:instrText xml:space="preserve"> REF _Ref197465868 \n \h </w:instrText>
      </w:r>
      <w:r>
        <w:fldChar w:fldCharType="separate"/>
      </w:r>
      <w:r w:rsidR="001D4394">
        <w:t>Proposal-3:</w:t>
      </w:r>
      <w:r>
        <w:fldChar w:fldCharType="end"/>
      </w:r>
      <w:r>
        <w:t xml:space="preserve"> </w:t>
      </w:r>
      <w:r>
        <w:fldChar w:fldCharType="begin"/>
      </w:r>
      <w:r>
        <w:instrText xml:space="preserve"> REF _Ref197465868 \h </w:instrText>
      </w:r>
      <w:r>
        <w:fldChar w:fldCharType="separate"/>
      </w:r>
      <w:r w:rsidR="001D4394">
        <w:rPr>
          <w:lang w:val="en-US"/>
        </w:rPr>
        <w:t>For in-band operation, reuse the 10kHz enhanced channel raster for A-IoT BS.</w:t>
      </w:r>
      <w:r>
        <w:fldChar w:fldCharType="end"/>
      </w:r>
    </w:p>
    <w:p w14:paraId="2C9D1899" w14:textId="404861C9" w:rsidR="00DD776B" w:rsidRDefault="00DD776B" w:rsidP="009F5C86">
      <w:r>
        <w:fldChar w:fldCharType="begin"/>
      </w:r>
      <w:r>
        <w:instrText xml:space="preserve"> REF _Ref178414194 \n \h </w:instrText>
      </w:r>
      <w:r>
        <w:fldChar w:fldCharType="separate"/>
      </w:r>
      <w:r w:rsidR="001D4394">
        <w:t>Proposal-4:</w:t>
      </w:r>
      <w:r>
        <w:fldChar w:fldCharType="end"/>
      </w:r>
      <w:r>
        <w:t xml:space="preserve"> </w:t>
      </w:r>
      <w:r>
        <w:fldChar w:fldCharType="begin"/>
      </w:r>
      <w:r>
        <w:instrText xml:space="preserve"> REF _Ref178414194 \h </w:instrText>
      </w:r>
      <w:r>
        <w:fldChar w:fldCharType="separate"/>
      </w:r>
      <w:r w:rsidR="001D4394">
        <w:t>Use the occupied bandwidth requirement to quantify the channel bandwidth considering the data rate and other imperfection.</w:t>
      </w:r>
      <w:r>
        <w:fldChar w:fldCharType="end"/>
      </w:r>
    </w:p>
    <w:p w14:paraId="17A16B40" w14:textId="44D0DB66" w:rsidR="00DD776B" w:rsidRDefault="00DD776B" w:rsidP="009F5C86">
      <w:r>
        <w:fldChar w:fldCharType="begin"/>
      </w:r>
      <w:r>
        <w:instrText xml:space="preserve"> REF _Ref197465886 \n \h </w:instrText>
      </w:r>
      <w:r>
        <w:fldChar w:fldCharType="separate"/>
      </w:r>
      <w:r w:rsidR="001D4394">
        <w:t>Proposal-5:</w:t>
      </w:r>
      <w:r>
        <w:fldChar w:fldCharType="end"/>
      </w:r>
      <w:r>
        <w:t xml:space="preserve"> </w:t>
      </w:r>
      <w:r>
        <w:fldChar w:fldCharType="begin"/>
      </w:r>
      <w:r>
        <w:instrText xml:space="preserve"> REF _Ref197465886 \h </w:instrText>
      </w:r>
      <w:r>
        <w:fldChar w:fldCharType="separate"/>
      </w:r>
      <w:r w:rsidR="001D4394">
        <w:t>Wait Ran1 further down selection of Tb, Tc combination.</w:t>
      </w:r>
      <w:r>
        <w:fldChar w:fldCharType="end"/>
      </w:r>
    </w:p>
    <w:p w14:paraId="6866499D" w14:textId="4C80F55A" w:rsidR="00DD776B" w:rsidRDefault="00DD776B" w:rsidP="009F5C86">
      <w:r>
        <w:fldChar w:fldCharType="begin"/>
      </w:r>
      <w:r>
        <w:instrText xml:space="preserve"> REF _Ref197465895 \n \h </w:instrText>
      </w:r>
      <w:r>
        <w:fldChar w:fldCharType="separate"/>
      </w:r>
      <w:r w:rsidR="001D4394">
        <w:t>Proposal-6:</w:t>
      </w:r>
      <w:r>
        <w:fldChar w:fldCharType="end"/>
      </w:r>
      <w:r>
        <w:t xml:space="preserve"> </w:t>
      </w:r>
      <w:r>
        <w:fldChar w:fldCharType="begin"/>
      </w:r>
      <w:r>
        <w:instrText xml:space="preserve"> REF _Ref197465895 \h </w:instrText>
      </w:r>
      <w:r>
        <w:fldChar w:fldCharType="separate"/>
      </w:r>
      <w:r w:rsidR="001D4394">
        <w:t xml:space="preserve">Set the D2R channel bandwidth to </w:t>
      </w:r>
      <w:r w:rsidR="001D4394" w:rsidRPr="00040EF1">
        <w:t>OBW(</w:t>
      </w:r>
      <w:proofErr w:type="spellStart"/>
      <w:proofErr w:type="gramStart"/>
      <w:r w:rsidR="001D4394" w:rsidRPr="00040EF1">
        <w:t>Tb,Tc</w:t>
      </w:r>
      <w:proofErr w:type="spellEnd"/>
      <w:proofErr w:type="gramEnd"/>
      <w:r w:rsidR="001D4394" w:rsidRPr="00040EF1">
        <w:t xml:space="preserve">)+0.2*1/Tc </w:t>
      </w:r>
      <w:r w:rsidR="001D4394">
        <w:t>+ guard band</w:t>
      </w:r>
      <w:r>
        <w:fldChar w:fldCharType="end"/>
      </w:r>
    </w:p>
    <w:p w14:paraId="2263E547" w14:textId="77777777" w:rsidR="009506E1" w:rsidRPr="00F102E6" w:rsidRDefault="009506E1" w:rsidP="009506E1">
      <w:pPr>
        <w:pStyle w:val="Heading1"/>
      </w:pPr>
      <w:r w:rsidRPr="00F102E6">
        <w:lastRenderedPageBreak/>
        <w:t>References</w:t>
      </w:r>
    </w:p>
    <w:p w14:paraId="5B44E117" w14:textId="77777777" w:rsidR="007949A6" w:rsidRDefault="007949A6" w:rsidP="007949A6">
      <w:pPr>
        <w:pStyle w:val="references0"/>
        <w:numPr>
          <w:ilvl w:val="0"/>
          <w:numId w:val="9"/>
        </w:numPr>
        <w:tabs>
          <w:tab w:val="left" w:pos="360"/>
        </w:tabs>
      </w:pPr>
      <w:bookmarkStart w:id="15" w:name="_Ref387394383"/>
      <w:bookmarkStart w:id="16" w:name="_Ref457225889"/>
      <w:r>
        <w:t>RP-2</w:t>
      </w:r>
      <w:r>
        <w:rPr>
          <w:rFonts w:eastAsiaTheme="minorEastAsia" w:hint="eastAsia"/>
          <w:lang w:eastAsia="zh-CN"/>
        </w:rPr>
        <w:t>43326</w:t>
      </w:r>
      <w:r>
        <w:t xml:space="preserve">, “New </w:t>
      </w:r>
      <w:r>
        <w:rPr>
          <w:rFonts w:eastAsiaTheme="minorEastAsia" w:hint="eastAsia"/>
          <w:lang w:eastAsia="zh-CN"/>
        </w:rPr>
        <w:t>Work Item</w:t>
      </w:r>
      <w:r>
        <w:t>:</w:t>
      </w:r>
      <w:r>
        <w:rPr>
          <w:rFonts w:eastAsiaTheme="minorEastAsia" w:hint="eastAsia"/>
          <w:lang w:eastAsia="zh-CN"/>
        </w:rPr>
        <w:t xml:space="preserve"> S</w:t>
      </w:r>
      <w:r>
        <w:t>olutions for Ambient IoT (Internet of Things) in NR”</w:t>
      </w:r>
      <w:bookmarkEnd w:id="15"/>
      <w:r>
        <w:t xml:space="preserve">, RAN1 Vice-chair (Huawei), </w:t>
      </w:r>
      <w:r>
        <w:rPr>
          <w:rFonts w:eastAsiaTheme="minorEastAsia" w:hint="eastAsia"/>
          <w:lang w:eastAsia="zh-CN"/>
        </w:rPr>
        <w:t>3GPP TSG RAN Meeting #</w:t>
      </w:r>
      <w:r>
        <w:t>10</w:t>
      </w:r>
      <w:r>
        <w:rPr>
          <w:rFonts w:eastAsiaTheme="minorEastAsia" w:hint="eastAsia"/>
          <w:lang w:eastAsia="zh-CN"/>
        </w:rPr>
        <w:t>6</w:t>
      </w:r>
      <w:r>
        <w:t>, Dec. 202</w:t>
      </w:r>
      <w:r>
        <w:rPr>
          <w:rFonts w:eastAsiaTheme="minorEastAsia" w:hint="eastAsia"/>
          <w:lang w:eastAsia="zh-CN"/>
        </w:rPr>
        <w:t>4</w:t>
      </w:r>
      <w:r>
        <w:t>.</w:t>
      </w:r>
      <w:bookmarkEnd w:id="16"/>
    </w:p>
    <w:p w14:paraId="18E9C55B" w14:textId="71426119" w:rsidR="007949A6" w:rsidRDefault="00811B10" w:rsidP="007949A6">
      <w:pPr>
        <w:pStyle w:val="references0"/>
        <w:numPr>
          <w:ilvl w:val="0"/>
          <w:numId w:val="9"/>
        </w:numPr>
        <w:tabs>
          <w:tab w:val="left" w:pos="360"/>
        </w:tabs>
      </w:pPr>
      <w:r w:rsidRPr="00811B10">
        <w:t>R4-2502858</w:t>
      </w:r>
      <w:r>
        <w:t>,</w:t>
      </w:r>
      <w:r w:rsidR="001021FC" w:rsidRPr="001021FC">
        <w:t xml:space="preserve"> WF on requirements for system parameters and A-IOT device</w:t>
      </w:r>
      <w:r w:rsidR="001021FC">
        <w:t>, CMCC</w:t>
      </w:r>
    </w:p>
    <w:p w14:paraId="5A93BB79" w14:textId="44BF95A9" w:rsidR="00F050DF" w:rsidRDefault="00F050DF" w:rsidP="007949A6">
      <w:pPr>
        <w:pStyle w:val="references0"/>
        <w:numPr>
          <w:ilvl w:val="0"/>
          <w:numId w:val="9"/>
        </w:numPr>
        <w:tabs>
          <w:tab w:val="left" w:pos="360"/>
        </w:tabs>
      </w:pPr>
      <w:r>
        <w:t xml:space="preserve">TR </w:t>
      </w:r>
      <w:r w:rsidR="00BD2A21">
        <w:t>37.824</w:t>
      </w:r>
    </w:p>
    <w:p w14:paraId="3E3DFA86" w14:textId="77777777" w:rsidR="00D94A6F" w:rsidRDefault="00D94A6F" w:rsidP="009542B3">
      <w:pPr>
        <w:ind w:left="360"/>
      </w:pP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1056" w14:textId="77777777" w:rsidR="001D7C2B" w:rsidRDefault="001D7C2B">
      <w:r>
        <w:separator/>
      </w:r>
    </w:p>
  </w:endnote>
  <w:endnote w:type="continuationSeparator" w:id="0">
    <w:p w14:paraId="4E0BD830" w14:textId="77777777" w:rsidR="001D7C2B" w:rsidRDefault="001D7C2B">
      <w:r>
        <w:continuationSeparator/>
      </w:r>
    </w:p>
  </w:endnote>
  <w:endnote w:type="continuationNotice" w:id="1">
    <w:p w14:paraId="1BE248A5" w14:textId="77777777" w:rsidR="001D7C2B" w:rsidRDefault="001D7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06088" w14:textId="77777777" w:rsidR="001D7C2B" w:rsidRDefault="001D7C2B">
      <w:r>
        <w:separator/>
      </w:r>
    </w:p>
  </w:footnote>
  <w:footnote w:type="continuationSeparator" w:id="0">
    <w:p w14:paraId="78C53E28" w14:textId="77777777" w:rsidR="001D7C2B" w:rsidRDefault="001D7C2B">
      <w:r>
        <w:continuationSeparator/>
      </w:r>
    </w:p>
  </w:footnote>
  <w:footnote w:type="continuationNotice" w:id="1">
    <w:p w14:paraId="75AEFA51" w14:textId="77777777" w:rsidR="001D7C2B" w:rsidRDefault="001D7C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1FAF"/>
    <w:multiLevelType w:val="hybridMultilevel"/>
    <w:tmpl w:val="2F5C484C"/>
    <w:lvl w:ilvl="0" w:tplc="F66ACF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D17FD8"/>
    <w:multiLevelType w:val="hybridMultilevel"/>
    <w:tmpl w:val="CC0C6D30"/>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BD7A58"/>
    <w:multiLevelType w:val="hybridMultilevel"/>
    <w:tmpl w:val="50D8CFFE"/>
    <w:lvl w:ilvl="0" w:tplc="3880E65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2390D38"/>
    <w:multiLevelType w:val="hybridMultilevel"/>
    <w:tmpl w:val="75607AC0"/>
    <w:lvl w:ilvl="0" w:tplc="8EB2B5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480409"/>
    <w:multiLevelType w:val="hybridMultilevel"/>
    <w:tmpl w:val="9F308A36"/>
    <w:lvl w:ilvl="0" w:tplc="5A12D9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7E3183"/>
    <w:multiLevelType w:val="hybridMultilevel"/>
    <w:tmpl w:val="664CF4BC"/>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582A3A"/>
    <w:multiLevelType w:val="hybridMultilevel"/>
    <w:tmpl w:val="50D8C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52462"/>
    <w:multiLevelType w:val="hybridMultilevel"/>
    <w:tmpl w:val="AB68216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30D18"/>
    <w:multiLevelType w:val="hybridMultilevel"/>
    <w:tmpl w:val="2368CFC0"/>
    <w:lvl w:ilvl="0" w:tplc="4C84E6F6">
      <w:start w:val="4"/>
      <w:numFmt w:val="upperLetter"/>
      <w:lvlText w:val="%1."/>
      <w:lvlJc w:val="left"/>
      <w:pPr>
        <w:ind w:left="180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A7444F"/>
    <w:multiLevelType w:val="hybridMultilevel"/>
    <w:tmpl w:val="86A25CE2"/>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8"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6D023B21"/>
    <w:multiLevelType w:val="hybridMultilevel"/>
    <w:tmpl w:val="566E259A"/>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C3E2684"/>
    <w:multiLevelType w:val="hybridMultilevel"/>
    <w:tmpl w:val="C610D6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2000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5D0FB7"/>
    <w:multiLevelType w:val="multilevel"/>
    <w:tmpl w:val="1A9AF92A"/>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6854417">
    <w:abstractNumId w:val="10"/>
  </w:num>
  <w:num w:numId="2" w16cid:durableId="1452671420">
    <w:abstractNumId w:val="8"/>
  </w:num>
  <w:num w:numId="3" w16cid:durableId="1636400845">
    <w:abstractNumId w:val="33"/>
  </w:num>
  <w:num w:numId="4" w16cid:durableId="767240986">
    <w:abstractNumId w:val="2"/>
  </w:num>
  <w:num w:numId="5" w16cid:durableId="1554385258">
    <w:abstractNumId w:val="19"/>
  </w:num>
  <w:num w:numId="6" w16cid:durableId="443303153">
    <w:abstractNumId w:val="15"/>
  </w:num>
  <w:num w:numId="7" w16cid:durableId="1541819413">
    <w:abstractNumId w:val="11"/>
  </w:num>
  <w:num w:numId="8" w16cid:durableId="1454905180">
    <w:abstractNumId w:val="22"/>
  </w:num>
  <w:num w:numId="9" w16cid:durableId="569196071">
    <w:abstractNumId w:val="5"/>
  </w:num>
  <w:num w:numId="10" w16cid:durableId="1256984514">
    <w:abstractNumId w:val="20"/>
  </w:num>
  <w:num w:numId="11" w16cid:durableId="564604386">
    <w:abstractNumId w:val="6"/>
  </w:num>
  <w:num w:numId="12" w16cid:durableId="453452021">
    <w:abstractNumId w:val="34"/>
  </w:num>
  <w:num w:numId="13" w16cid:durableId="1271859542">
    <w:abstractNumId w:val="29"/>
  </w:num>
  <w:num w:numId="14" w16cid:durableId="1957562717">
    <w:abstractNumId w:val="24"/>
  </w:num>
  <w:num w:numId="15" w16cid:durableId="512458142">
    <w:abstractNumId w:val="30"/>
  </w:num>
  <w:num w:numId="16" w16cid:durableId="1906332108">
    <w:abstractNumId w:val="25"/>
  </w:num>
  <w:num w:numId="17" w16cid:durableId="167909055">
    <w:abstractNumId w:val="26"/>
  </w:num>
  <w:num w:numId="18" w16cid:durableId="578029327">
    <w:abstractNumId w:val="4"/>
  </w:num>
  <w:num w:numId="19" w16cid:durableId="955521402">
    <w:abstractNumId w:val="9"/>
  </w:num>
  <w:num w:numId="20" w16cid:durableId="189489946">
    <w:abstractNumId w:val="23"/>
  </w:num>
  <w:num w:numId="21" w16cid:durableId="682324208">
    <w:abstractNumId w:val="0"/>
  </w:num>
  <w:num w:numId="22" w16cid:durableId="2036421471">
    <w:abstractNumId w:val="13"/>
  </w:num>
  <w:num w:numId="23" w16cid:durableId="49810960">
    <w:abstractNumId w:val="3"/>
  </w:num>
  <w:num w:numId="24" w16cid:durableId="542865982">
    <w:abstractNumId w:val="27"/>
  </w:num>
  <w:num w:numId="25" w16cid:durableId="1291090209">
    <w:abstractNumId w:val="14"/>
  </w:num>
  <w:num w:numId="26" w16cid:durableId="1588146608">
    <w:abstractNumId w:val="31"/>
  </w:num>
  <w:num w:numId="27" w16cid:durableId="2074811632">
    <w:abstractNumId w:val="7"/>
  </w:num>
  <w:num w:numId="28" w16cid:durableId="814376535">
    <w:abstractNumId w:val="16"/>
  </w:num>
  <w:num w:numId="29" w16cid:durableId="1073239111">
    <w:abstractNumId w:val="35"/>
  </w:num>
  <w:num w:numId="30" w16cid:durableId="1700156187">
    <w:abstractNumId w:val="1"/>
  </w:num>
  <w:num w:numId="31" w16cid:durableId="89131420">
    <w:abstractNumId w:val="21"/>
  </w:num>
  <w:num w:numId="32" w16cid:durableId="973680511">
    <w:abstractNumId w:val="17"/>
  </w:num>
  <w:num w:numId="33" w16cid:durableId="775294535">
    <w:abstractNumId w:val="36"/>
  </w:num>
  <w:num w:numId="34" w16cid:durableId="339966000">
    <w:abstractNumId w:val="28"/>
  </w:num>
  <w:num w:numId="35" w16cid:durableId="865021804">
    <w:abstractNumId w:val="18"/>
  </w:num>
  <w:num w:numId="36" w16cid:durableId="567225201">
    <w:abstractNumId w:val="12"/>
  </w:num>
  <w:num w:numId="37" w16cid:durableId="43171026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6FC3"/>
    <w:rsid w:val="000071CB"/>
    <w:rsid w:val="000104A7"/>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5831"/>
    <w:rsid w:val="000268A0"/>
    <w:rsid w:val="00026A5F"/>
    <w:rsid w:val="00026FBD"/>
    <w:rsid w:val="000277B3"/>
    <w:rsid w:val="00027917"/>
    <w:rsid w:val="00027D8E"/>
    <w:rsid w:val="00030408"/>
    <w:rsid w:val="0003043E"/>
    <w:rsid w:val="000305FC"/>
    <w:rsid w:val="0003197D"/>
    <w:rsid w:val="00031E9F"/>
    <w:rsid w:val="000324BF"/>
    <w:rsid w:val="00032D6C"/>
    <w:rsid w:val="00033136"/>
    <w:rsid w:val="000331A0"/>
    <w:rsid w:val="000332CF"/>
    <w:rsid w:val="000336BA"/>
    <w:rsid w:val="00033E60"/>
    <w:rsid w:val="000343D2"/>
    <w:rsid w:val="00034B6B"/>
    <w:rsid w:val="0003551C"/>
    <w:rsid w:val="000359EF"/>
    <w:rsid w:val="00035FF8"/>
    <w:rsid w:val="00036D1A"/>
    <w:rsid w:val="00037BA8"/>
    <w:rsid w:val="000402C2"/>
    <w:rsid w:val="00040CDF"/>
    <w:rsid w:val="00040EF1"/>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704"/>
    <w:rsid w:val="00057821"/>
    <w:rsid w:val="00057B21"/>
    <w:rsid w:val="0006072E"/>
    <w:rsid w:val="00060F41"/>
    <w:rsid w:val="00061143"/>
    <w:rsid w:val="000624B0"/>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1EA"/>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B51"/>
    <w:rsid w:val="000A2C27"/>
    <w:rsid w:val="000A2E45"/>
    <w:rsid w:val="000A3194"/>
    <w:rsid w:val="000A3571"/>
    <w:rsid w:val="000A42D5"/>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7C9"/>
    <w:rsid w:val="000C09B5"/>
    <w:rsid w:val="000C1214"/>
    <w:rsid w:val="000C2049"/>
    <w:rsid w:val="000C20BB"/>
    <w:rsid w:val="000C34E1"/>
    <w:rsid w:val="000C460C"/>
    <w:rsid w:val="000C4C1B"/>
    <w:rsid w:val="000C520A"/>
    <w:rsid w:val="000C565F"/>
    <w:rsid w:val="000C5B0A"/>
    <w:rsid w:val="000C616B"/>
    <w:rsid w:val="000C66CB"/>
    <w:rsid w:val="000C6A94"/>
    <w:rsid w:val="000C6D65"/>
    <w:rsid w:val="000C7541"/>
    <w:rsid w:val="000D09B5"/>
    <w:rsid w:val="000D10D2"/>
    <w:rsid w:val="000D1331"/>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D87"/>
    <w:rsid w:val="000E74BB"/>
    <w:rsid w:val="000E7599"/>
    <w:rsid w:val="000E7A70"/>
    <w:rsid w:val="000E7B83"/>
    <w:rsid w:val="000F0493"/>
    <w:rsid w:val="000F060A"/>
    <w:rsid w:val="000F074F"/>
    <w:rsid w:val="000F09D3"/>
    <w:rsid w:val="000F1D01"/>
    <w:rsid w:val="000F237E"/>
    <w:rsid w:val="000F29C9"/>
    <w:rsid w:val="000F2F93"/>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1FC"/>
    <w:rsid w:val="0010279D"/>
    <w:rsid w:val="00102F19"/>
    <w:rsid w:val="00103479"/>
    <w:rsid w:val="00103C2E"/>
    <w:rsid w:val="00103CC1"/>
    <w:rsid w:val="00103F42"/>
    <w:rsid w:val="001045F8"/>
    <w:rsid w:val="00104EFB"/>
    <w:rsid w:val="0010526A"/>
    <w:rsid w:val="00105B84"/>
    <w:rsid w:val="00106653"/>
    <w:rsid w:val="0010697A"/>
    <w:rsid w:val="00106FD8"/>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C32"/>
    <w:rsid w:val="001211DD"/>
    <w:rsid w:val="001214F8"/>
    <w:rsid w:val="001221B5"/>
    <w:rsid w:val="00122B1D"/>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28B"/>
    <w:rsid w:val="00130614"/>
    <w:rsid w:val="0013122F"/>
    <w:rsid w:val="0013125F"/>
    <w:rsid w:val="00131304"/>
    <w:rsid w:val="00132C4C"/>
    <w:rsid w:val="0013302D"/>
    <w:rsid w:val="00133857"/>
    <w:rsid w:val="00133B5A"/>
    <w:rsid w:val="00133F05"/>
    <w:rsid w:val="001340E1"/>
    <w:rsid w:val="001344B4"/>
    <w:rsid w:val="0013496D"/>
    <w:rsid w:val="00134CFA"/>
    <w:rsid w:val="00134DD3"/>
    <w:rsid w:val="00134EA7"/>
    <w:rsid w:val="00135484"/>
    <w:rsid w:val="001354AC"/>
    <w:rsid w:val="001357BA"/>
    <w:rsid w:val="00135A85"/>
    <w:rsid w:val="00135E52"/>
    <w:rsid w:val="001370BE"/>
    <w:rsid w:val="00137430"/>
    <w:rsid w:val="001408F8"/>
    <w:rsid w:val="0014104D"/>
    <w:rsid w:val="001411E8"/>
    <w:rsid w:val="0014176E"/>
    <w:rsid w:val="00141F56"/>
    <w:rsid w:val="001420D9"/>
    <w:rsid w:val="0014236D"/>
    <w:rsid w:val="00142A2B"/>
    <w:rsid w:val="00142B98"/>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2F0A"/>
    <w:rsid w:val="00153276"/>
    <w:rsid w:val="00153DDD"/>
    <w:rsid w:val="00155146"/>
    <w:rsid w:val="001553CE"/>
    <w:rsid w:val="00155CF8"/>
    <w:rsid w:val="00155D0E"/>
    <w:rsid w:val="00155F8F"/>
    <w:rsid w:val="00156BB0"/>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64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889"/>
    <w:rsid w:val="00177B1E"/>
    <w:rsid w:val="00181864"/>
    <w:rsid w:val="00181B1D"/>
    <w:rsid w:val="001824A1"/>
    <w:rsid w:val="00182A33"/>
    <w:rsid w:val="00182D5B"/>
    <w:rsid w:val="00182F8D"/>
    <w:rsid w:val="00184EF2"/>
    <w:rsid w:val="001856F9"/>
    <w:rsid w:val="00185832"/>
    <w:rsid w:val="001861BC"/>
    <w:rsid w:val="00187863"/>
    <w:rsid w:val="00190579"/>
    <w:rsid w:val="001909A3"/>
    <w:rsid w:val="001920CB"/>
    <w:rsid w:val="001932ED"/>
    <w:rsid w:val="00193523"/>
    <w:rsid w:val="00193941"/>
    <w:rsid w:val="00193FA2"/>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4CD"/>
    <w:rsid w:val="001A2AF0"/>
    <w:rsid w:val="001A32B0"/>
    <w:rsid w:val="001A3AD2"/>
    <w:rsid w:val="001A3F15"/>
    <w:rsid w:val="001A41FB"/>
    <w:rsid w:val="001A5037"/>
    <w:rsid w:val="001A6F07"/>
    <w:rsid w:val="001A7317"/>
    <w:rsid w:val="001A7609"/>
    <w:rsid w:val="001A7E02"/>
    <w:rsid w:val="001A7EBA"/>
    <w:rsid w:val="001B0375"/>
    <w:rsid w:val="001B0454"/>
    <w:rsid w:val="001B0BFF"/>
    <w:rsid w:val="001B1597"/>
    <w:rsid w:val="001B1612"/>
    <w:rsid w:val="001B17DD"/>
    <w:rsid w:val="001B2488"/>
    <w:rsid w:val="001B2B86"/>
    <w:rsid w:val="001B2FCD"/>
    <w:rsid w:val="001B30C5"/>
    <w:rsid w:val="001B405B"/>
    <w:rsid w:val="001B42DA"/>
    <w:rsid w:val="001B44ED"/>
    <w:rsid w:val="001B48BC"/>
    <w:rsid w:val="001B5901"/>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3B74"/>
    <w:rsid w:val="001C3C7E"/>
    <w:rsid w:val="001C4DF0"/>
    <w:rsid w:val="001C55A0"/>
    <w:rsid w:val="001C62E2"/>
    <w:rsid w:val="001C6351"/>
    <w:rsid w:val="001C6D2C"/>
    <w:rsid w:val="001C6D31"/>
    <w:rsid w:val="001C7421"/>
    <w:rsid w:val="001C7426"/>
    <w:rsid w:val="001C7636"/>
    <w:rsid w:val="001C7C95"/>
    <w:rsid w:val="001D079A"/>
    <w:rsid w:val="001D0F26"/>
    <w:rsid w:val="001D1501"/>
    <w:rsid w:val="001D24CA"/>
    <w:rsid w:val="001D2CD8"/>
    <w:rsid w:val="001D4394"/>
    <w:rsid w:val="001D43A5"/>
    <w:rsid w:val="001D4AA7"/>
    <w:rsid w:val="001D4B02"/>
    <w:rsid w:val="001D5A29"/>
    <w:rsid w:val="001D5BB0"/>
    <w:rsid w:val="001D5F18"/>
    <w:rsid w:val="001D60CC"/>
    <w:rsid w:val="001D62DE"/>
    <w:rsid w:val="001D6479"/>
    <w:rsid w:val="001D73A7"/>
    <w:rsid w:val="001D7C2B"/>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7714"/>
    <w:rsid w:val="00227943"/>
    <w:rsid w:val="00231147"/>
    <w:rsid w:val="002312E3"/>
    <w:rsid w:val="00231D9E"/>
    <w:rsid w:val="00232DB5"/>
    <w:rsid w:val="00233043"/>
    <w:rsid w:val="00233391"/>
    <w:rsid w:val="002333D4"/>
    <w:rsid w:val="00234A22"/>
    <w:rsid w:val="00234AFD"/>
    <w:rsid w:val="00234CA7"/>
    <w:rsid w:val="00234D1B"/>
    <w:rsid w:val="002354A3"/>
    <w:rsid w:val="00235D8A"/>
    <w:rsid w:val="0023628B"/>
    <w:rsid w:val="00236A97"/>
    <w:rsid w:val="00236D8E"/>
    <w:rsid w:val="00237340"/>
    <w:rsid w:val="002374EE"/>
    <w:rsid w:val="0023770E"/>
    <w:rsid w:val="00237ACF"/>
    <w:rsid w:val="002407F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2D5"/>
    <w:rsid w:val="00256BB7"/>
    <w:rsid w:val="00256FC3"/>
    <w:rsid w:val="00257B66"/>
    <w:rsid w:val="00257B77"/>
    <w:rsid w:val="002600BE"/>
    <w:rsid w:val="00260D7A"/>
    <w:rsid w:val="0026259C"/>
    <w:rsid w:val="002625FD"/>
    <w:rsid w:val="002628B1"/>
    <w:rsid w:val="0026291C"/>
    <w:rsid w:val="002629AC"/>
    <w:rsid w:val="00262AC7"/>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04"/>
    <w:rsid w:val="00272797"/>
    <w:rsid w:val="00272956"/>
    <w:rsid w:val="00272990"/>
    <w:rsid w:val="00272E49"/>
    <w:rsid w:val="0027367E"/>
    <w:rsid w:val="00273748"/>
    <w:rsid w:val="00273B43"/>
    <w:rsid w:val="00274792"/>
    <w:rsid w:val="002747E5"/>
    <w:rsid w:val="002749F8"/>
    <w:rsid w:val="00274D0C"/>
    <w:rsid w:val="002757BC"/>
    <w:rsid w:val="002767B1"/>
    <w:rsid w:val="00276904"/>
    <w:rsid w:val="0027712F"/>
    <w:rsid w:val="002773A6"/>
    <w:rsid w:val="002773F4"/>
    <w:rsid w:val="0027759E"/>
    <w:rsid w:val="00277B2B"/>
    <w:rsid w:val="00280070"/>
    <w:rsid w:val="00280391"/>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373"/>
    <w:rsid w:val="00293D94"/>
    <w:rsid w:val="0029470A"/>
    <w:rsid w:val="002948D0"/>
    <w:rsid w:val="002951CF"/>
    <w:rsid w:val="00295B3D"/>
    <w:rsid w:val="0029677F"/>
    <w:rsid w:val="00296DCC"/>
    <w:rsid w:val="0029717C"/>
    <w:rsid w:val="00297B03"/>
    <w:rsid w:val="00297BF4"/>
    <w:rsid w:val="002A03FE"/>
    <w:rsid w:val="002A0921"/>
    <w:rsid w:val="002A0D0F"/>
    <w:rsid w:val="002A118B"/>
    <w:rsid w:val="002A20AC"/>
    <w:rsid w:val="002A2F0D"/>
    <w:rsid w:val="002A349E"/>
    <w:rsid w:val="002A38DA"/>
    <w:rsid w:val="002A4267"/>
    <w:rsid w:val="002A4F94"/>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2948"/>
    <w:rsid w:val="002C3D95"/>
    <w:rsid w:val="002C4020"/>
    <w:rsid w:val="002C427B"/>
    <w:rsid w:val="002C437F"/>
    <w:rsid w:val="002C4414"/>
    <w:rsid w:val="002C4650"/>
    <w:rsid w:val="002C4703"/>
    <w:rsid w:val="002C4A79"/>
    <w:rsid w:val="002C4EED"/>
    <w:rsid w:val="002C5897"/>
    <w:rsid w:val="002C619E"/>
    <w:rsid w:val="002C70CD"/>
    <w:rsid w:val="002C7264"/>
    <w:rsid w:val="002C764C"/>
    <w:rsid w:val="002C781B"/>
    <w:rsid w:val="002C7949"/>
    <w:rsid w:val="002C7C76"/>
    <w:rsid w:val="002D0EFC"/>
    <w:rsid w:val="002D17A5"/>
    <w:rsid w:val="002D1CF6"/>
    <w:rsid w:val="002D1E69"/>
    <w:rsid w:val="002D241E"/>
    <w:rsid w:val="002D2AAE"/>
    <w:rsid w:val="002D31D7"/>
    <w:rsid w:val="002D31E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B8D"/>
    <w:rsid w:val="002E4CD0"/>
    <w:rsid w:val="002E6444"/>
    <w:rsid w:val="002E69B8"/>
    <w:rsid w:val="002F03DD"/>
    <w:rsid w:val="002F1F11"/>
    <w:rsid w:val="002F1FA7"/>
    <w:rsid w:val="002F22D8"/>
    <w:rsid w:val="002F2CD7"/>
    <w:rsid w:val="002F3247"/>
    <w:rsid w:val="002F3425"/>
    <w:rsid w:val="002F34C1"/>
    <w:rsid w:val="002F36AD"/>
    <w:rsid w:val="002F410A"/>
    <w:rsid w:val="002F4AC0"/>
    <w:rsid w:val="002F4CC7"/>
    <w:rsid w:val="002F4EC0"/>
    <w:rsid w:val="002F4F7E"/>
    <w:rsid w:val="002F56ED"/>
    <w:rsid w:val="002F5C04"/>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711"/>
    <w:rsid w:val="00314A25"/>
    <w:rsid w:val="00314DEE"/>
    <w:rsid w:val="00314EDE"/>
    <w:rsid w:val="003150BA"/>
    <w:rsid w:val="00315E65"/>
    <w:rsid w:val="003175E6"/>
    <w:rsid w:val="00320078"/>
    <w:rsid w:val="00320346"/>
    <w:rsid w:val="003205BE"/>
    <w:rsid w:val="0032094D"/>
    <w:rsid w:val="00320D97"/>
    <w:rsid w:val="00321CFC"/>
    <w:rsid w:val="00322088"/>
    <w:rsid w:val="0032227B"/>
    <w:rsid w:val="003222EC"/>
    <w:rsid w:val="00322E7C"/>
    <w:rsid w:val="00323141"/>
    <w:rsid w:val="00323B29"/>
    <w:rsid w:val="00324108"/>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FB0"/>
    <w:rsid w:val="0033705B"/>
    <w:rsid w:val="003373F5"/>
    <w:rsid w:val="00337B90"/>
    <w:rsid w:val="00337C7F"/>
    <w:rsid w:val="00340129"/>
    <w:rsid w:val="0034017D"/>
    <w:rsid w:val="00340714"/>
    <w:rsid w:val="00340DAD"/>
    <w:rsid w:val="00340F25"/>
    <w:rsid w:val="00341DEA"/>
    <w:rsid w:val="00342FB8"/>
    <w:rsid w:val="00343C63"/>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043"/>
    <w:rsid w:val="00356647"/>
    <w:rsid w:val="003566F7"/>
    <w:rsid w:val="003567A0"/>
    <w:rsid w:val="003572D1"/>
    <w:rsid w:val="00357305"/>
    <w:rsid w:val="00357F92"/>
    <w:rsid w:val="00360548"/>
    <w:rsid w:val="0036354D"/>
    <w:rsid w:val="003638B8"/>
    <w:rsid w:val="00364601"/>
    <w:rsid w:val="003658CF"/>
    <w:rsid w:val="00366695"/>
    <w:rsid w:val="003673B5"/>
    <w:rsid w:val="0036754D"/>
    <w:rsid w:val="0037089B"/>
    <w:rsid w:val="00372175"/>
    <w:rsid w:val="00372DDC"/>
    <w:rsid w:val="003739C5"/>
    <w:rsid w:val="003741ED"/>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7275"/>
    <w:rsid w:val="003905A4"/>
    <w:rsid w:val="003905B5"/>
    <w:rsid w:val="003908A8"/>
    <w:rsid w:val="00390D3E"/>
    <w:rsid w:val="00390E3C"/>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2F39"/>
    <w:rsid w:val="003B374C"/>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CD9"/>
    <w:rsid w:val="003D228A"/>
    <w:rsid w:val="003D3111"/>
    <w:rsid w:val="003D3E9C"/>
    <w:rsid w:val="003D3F49"/>
    <w:rsid w:val="003D4008"/>
    <w:rsid w:val="003D40D8"/>
    <w:rsid w:val="003D4338"/>
    <w:rsid w:val="003D46B5"/>
    <w:rsid w:val="003D6789"/>
    <w:rsid w:val="003D691A"/>
    <w:rsid w:val="003D715A"/>
    <w:rsid w:val="003D7B76"/>
    <w:rsid w:val="003E0780"/>
    <w:rsid w:val="003E0BFE"/>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1C"/>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62B"/>
    <w:rsid w:val="00411E3A"/>
    <w:rsid w:val="004121B8"/>
    <w:rsid w:val="00412841"/>
    <w:rsid w:val="004133A0"/>
    <w:rsid w:val="00413507"/>
    <w:rsid w:val="00413B22"/>
    <w:rsid w:val="00413D57"/>
    <w:rsid w:val="004143A2"/>
    <w:rsid w:val="004149FF"/>
    <w:rsid w:val="00414D87"/>
    <w:rsid w:val="0041530E"/>
    <w:rsid w:val="00415313"/>
    <w:rsid w:val="004159F3"/>
    <w:rsid w:val="00415BCD"/>
    <w:rsid w:val="00415C92"/>
    <w:rsid w:val="0041754F"/>
    <w:rsid w:val="00420028"/>
    <w:rsid w:val="00420892"/>
    <w:rsid w:val="00420C1F"/>
    <w:rsid w:val="00421035"/>
    <w:rsid w:val="00421AA9"/>
    <w:rsid w:val="00422025"/>
    <w:rsid w:val="0042245E"/>
    <w:rsid w:val="00422F42"/>
    <w:rsid w:val="004238BF"/>
    <w:rsid w:val="00423D6B"/>
    <w:rsid w:val="00423F80"/>
    <w:rsid w:val="0042432A"/>
    <w:rsid w:val="004248DD"/>
    <w:rsid w:val="00424DF6"/>
    <w:rsid w:val="0042560F"/>
    <w:rsid w:val="00425637"/>
    <w:rsid w:val="00425ACA"/>
    <w:rsid w:val="00427146"/>
    <w:rsid w:val="0042720D"/>
    <w:rsid w:val="004272AC"/>
    <w:rsid w:val="004275A3"/>
    <w:rsid w:val="0043084B"/>
    <w:rsid w:val="00430E6A"/>
    <w:rsid w:val="0043181C"/>
    <w:rsid w:val="00431CE7"/>
    <w:rsid w:val="00431D7D"/>
    <w:rsid w:val="0043280B"/>
    <w:rsid w:val="004336E5"/>
    <w:rsid w:val="00433876"/>
    <w:rsid w:val="00434BE8"/>
    <w:rsid w:val="0043591E"/>
    <w:rsid w:val="00435D41"/>
    <w:rsid w:val="0043690B"/>
    <w:rsid w:val="004369DB"/>
    <w:rsid w:val="00436B21"/>
    <w:rsid w:val="00436BE8"/>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4BD"/>
    <w:rsid w:val="0045557D"/>
    <w:rsid w:val="00455A89"/>
    <w:rsid w:val="00456272"/>
    <w:rsid w:val="00456285"/>
    <w:rsid w:val="004563DB"/>
    <w:rsid w:val="00456412"/>
    <w:rsid w:val="0045796D"/>
    <w:rsid w:val="0046181F"/>
    <w:rsid w:val="00462227"/>
    <w:rsid w:val="00462773"/>
    <w:rsid w:val="00463725"/>
    <w:rsid w:val="00464908"/>
    <w:rsid w:val="00464E2F"/>
    <w:rsid w:val="00465265"/>
    <w:rsid w:val="00465A1A"/>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5AC5"/>
    <w:rsid w:val="004764F3"/>
    <w:rsid w:val="00480B55"/>
    <w:rsid w:val="00481BA1"/>
    <w:rsid w:val="00481C75"/>
    <w:rsid w:val="004821B2"/>
    <w:rsid w:val="0048279D"/>
    <w:rsid w:val="00482E1E"/>
    <w:rsid w:val="00483B60"/>
    <w:rsid w:val="00483EC7"/>
    <w:rsid w:val="004841D5"/>
    <w:rsid w:val="00484284"/>
    <w:rsid w:val="0048448B"/>
    <w:rsid w:val="0048463F"/>
    <w:rsid w:val="004855C8"/>
    <w:rsid w:val="00485D62"/>
    <w:rsid w:val="004866B6"/>
    <w:rsid w:val="004867E1"/>
    <w:rsid w:val="00486AC9"/>
    <w:rsid w:val="00486E1A"/>
    <w:rsid w:val="00486E8D"/>
    <w:rsid w:val="0049006D"/>
    <w:rsid w:val="004907B9"/>
    <w:rsid w:val="0049081B"/>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ADE"/>
    <w:rsid w:val="00497B78"/>
    <w:rsid w:val="004A0574"/>
    <w:rsid w:val="004A1A84"/>
    <w:rsid w:val="004A1F0E"/>
    <w:rsid w:val="004A25E7"/>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B70E6"/>
    <w:rsid w:val="004C030F"/>
    <w:rsid w:val="004C035C"/>
    <w:rsid w:val="004C0400"/>
    <w:rsid w:val="004C0D55"/>
    <w:rsid w:val="004C10C1"/>
    <w:rsid w:val="004C18B9"/>
    <w:rsid w:val="004C1F31"/>
    <w:rsid w:val="004C2A2E"/>
    <w:rsid w:val="004C2D56"/>
    <w:rsid w:val="004C31D9"/>
    <w:rsid w:val="004C3410"/>
    <w:rsid w:val="004C3FA6"/>
    <w:rsid w:val="004C4119"/>
    <w:rsid w:val="004C49F7"/>
    <w:rsid w:val="004C56B0"/>
    <w:rsid w:val="004C5B2E"/>
    <w:rsid w:val="004C5BDD"/>
    <w:rsid w:val="004C5C8E"/>
    <w:rsid w:val="004C5F8D"/>
    <w:rsid w:val="004C79E2"/>
    <w:rsid w:val="004D0908"/>
    <w:rsid w:val="004D09FE"/>
    <w:rsid w:val="004D0C0E"/>
    <w:rsid w:val="004D2501"/>
    <w:rsid w:val="004D2914"/>
    <w:rsid w:val="004D297C"/>
    <w:rsid w:val="004D355F"/>
    <w:rsid w:val="004D4EB0"/>
    <w:rsid w:val="004D5261"/>
    <w:rsid w:val="004D53DA"/>
    <w:rsid w:val="004D570A"/>
    <w:rsid w:val="004D5885"/>
    <w:rsid w:val="004D58BC"/>
    <w:rsid w:val="004D6213"/>
    <w:rsid w:val="004D650F"/>
    <w:rsid w:val="004D6917"/>
    <w:rsid w:val="004E05F2"/>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7FA"/>
    <w:rsid w:val="004F0AC2"/>
    <w:rsid w:val="004F22D1"/>
    <w:rsid w:val="004F3A7E"/>
    <w:rsid w:val="004F4323"/>
    <w:rsid w:val="004F47AF"/>
    <w:rsid w:val="004F4DA1"/>
    <w:rsid w:val="004F4DD0"/>
    <w:rsid w:val="004F4E98"/>
    <w:rsid w:val="004F6A74"/>
    <w:rsid w:val="004F7958"/>
    <w:rsid w:val="005000BA"/>
    <w:rsid w:val="00500159"/>
    <w:rsid w:val="00500C2B"/>
    <w:rsid w:val="00500FB5"/>
    <w:rsid w:val="00501227"/>
    <w:rsid w:val="00501980"/>
    <w:rsid w:val="00501F62"/>
    <w:rsid w:val="0050302C"/>
    <w:rsid w:val="00503191"/>
    <w:rsid w:val="00503504"/>
    <w:rsid w:val="00503F61"/>
    <w:rsid w:val="00504529"/>
    <w:rsid w:val="0050497F"/>
    <w:rsid w:val="0050520A"/>
    <w:rsid w:val="00505501"/>
    <w:rsid w:val="00506616"/>
    <w:rsid w:val="00506A4B"/>
    <w:rsid w:val="005074CF"/>
    <w:rsid w:val="00507D8E"/>
    <w:rsid w:val="00507F30"/>
    <w:rsid w:val="00510AF6"/>
    <w:rsid w:val="00512885"/>
    <w:rsid w:val="005128EC"/>
    <w:rsid w:val="00513EE2"/>
    <w:rsid w:val="0051455F"/>
    <w:rsid w:val="00514813"/>
    <w:rsid w:val="00515648"/>
    <w:rsid w:val="005158B5"/>
    <w:rsid w:val="00515A4E"/>
    <w:rsid w:val="00515A8E"/>
    <w:rsid w:val="00516D8F"/>
    <w:rsid w:val="005170A5"/>
    <w:rsid w:val="00517D37"/>
    <w:rsid w:val="00520308"/>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4FC"/>
    <w:rsid w:val="00533723"/>
    <w:rsid w:val="0053491A"/>
    <w:rsid w:val="005350C7"/>
    <w:rsid w:val="00535376"/>
    <w:rsid w:val="00535625"/>
    <w:rsid w:val="00535831"/>
    <w:rsid w:val="00535FA9"/>
    <w:rsid w:val="00536175"/>
    <w:rsid w:val="0053650C"/>
    <w:rsid w:val="00536FBF"/>
    <w:rsid w:val="00536FFF"/>
    <w:rsid w:val="00540198"/>
    <w:rsid w:val="005406C0"/>
    <w:rsid w:val="0054148C"/>
    <w:rsid w:val="005414DB"/>
    <w:rsid w:val="00541596"/>
    <w:rsid w:val="00543945"/>
    <w:rsid w:val="0054409B"/>
    <w:rsid w:val="00544464"/>
    <w:rsid w:val="005449F2"/>
    <w:rsid w:val="00544A2F"/>
    <w:rsid w:val="00544BD7"/>
    <w:rsid w:val="005456B3"/>
    <w:rsid w:val="00545B40"/>
    <w:rsid w:val="00545FEA"/>
    <w:rsid w:val="005474F0"/>
    <w:rsid w:val="005477C9"/>
    <w:rsid w:val="0055073B"/>
    <w:rsid w:val="00550BC2"/>
    <w:rsid w:val="00550CDC"/>
    <w:rsid w:val="00551262"/>
    <w:rsid w:val="00551365"/>
    <w:rsid w:val="0055136A"/>
    <w:rsid w:val="0055142D"/>
    <w:rsid w:val="005520E7"/>
    <w:rsid w:val="00552116"/>
    <w:rsid w:val="005521D6"/>
    <w:rsid w:val="00552775"/>
    <w:rsid w:val="00552900"/>
    <w:rsid w:val="005529AF"/>
    <w:rsid w:val="005538FD"/>
    <w:rsid w:val="005561D0"/>
    <w:rsid w:val="00556D8B"/>
    <w:rsid w:val="00561801"/>
    <w:rsid w:val="00561B59"/>
    <w:rsid w:val="00561FB6"/>
    <w:rsid w:val="005620E4"/>
    <w:rsid w:val="00562880"/>
    <w:rsid w:val="00563B2D"/>
    <w:rsid w:val="00563DE7"/>
    <w:rsid w:val="00564317"/>
    <w:rsid w:val="005648F1"/>
    <w:rsid w:val="00566255"/>
    <w:rsid w:val="005667D7"/>
    <w:rsid w:val="00567871"/>
    <w:rsid w:val="00567E29"/>
    <w:rsid w:val="0057054C"/>
    <w:rsid w:val="00570E6C"/>
    <w:rsid w:val="0057135A"/>
    <w:rsid w:val="00571446"/>
    <w:rsid w:val="00572726"/>
    <w:rsid w:val="00573317"/>
    <w:rsid w:val="00573D62"/>
    <w:rsid w:val="005740F4"/>
    <w:rsid w:val="00574115"/>
    <w:rsid w:val="00575169"/>
    <w:rsid w:val="0057569F"/>
    <w:rsid w:val="00575A15"/>
    <w:rsid w:val="00575AF6"/>
    <w:rsid w:val="0057713D"/>
    <w:rsid w:val="00577C81"/>
    <w:rsid w:val="00580C39"/>
    <w:rsid w:val="00581192"/>
    <w:rsid w:val="0058121E"/>
    <w:rsid w:val="005813A3"/>
    <w:rsid w:val="005815E3"/>
    <w:rsid w:val="0058186B"/>
    <w:rsid w:val="00581FA5"/>
    <w:rsid w:val="005826DC"/>
    <w:rsid w:val="005828A4"/>
    <w:rsid w:val="00582AD6"/>
    <w:rsid w:val="00583594"/>
    <w:rsid w:val="00584436"/>
    <w:rsid w:val="00585448"/>
    <w:rsid w:val="005856E8"/>
    <w:rsid w:val="00586410"/>
    <w:rsid w:val="00587AF0"/>
    <w:rsid w:val="00587B7E"/>
    <w:rsid w:val="00587D0E"/>
    <w:rsid w:val="00590B30"/>
    <w:rsid w:val="00590D28"/>
    <w:rsid w:val="005914AD"/>
    <w:rsid w:val="0059153C"/>
    <w:rsid w:val="00591873"/>
    <w:rsid w:val="0059266D"/>
    <w:rsid w:val="005928A7"/>
    <w:rsid w:val="00592B31"/>
    <w:rsid w:val="00592EED"/>
    <w:rsid w:val="0059391C"/>
    <w:rsid w:val="00593A87"/>
    <w:rsid w:val="005941A4"/>
    <w:rsid w:val="00595098"/>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348"/>
    <w:rsid w:val="005B0693"/>
    <w:rsid w:val="005B07BC"/>
    <w:rsid w:val="005B0B41"/>
    <w:rsid w:val="005B0FB6"/>
    <w:rsid w:val="005B2090"/>
    <w:rsid w:val="005B2C24"/>
    <w:rsid w:val="005B3701"/>
    <w:rsid w:val="005B3C73"/>
    <w:rsid w:val="005B3CE9"/>
    <w:rsid w:val="005B3E56"/>
    <w:rsid w:val="005B5BCE"/>
    <w:rsid w:val="005B5C8A"/>
    <w:rsid w:val="005B65FA"/>
    <w:rsid w:val="005B66F0"/>
    <w:rsid w:val="005B690A"/>
    <w:rsid w:val="005B75E8"/>
    <w:rsid w:val="005B770D"/>
    <w:rsid w:val="005B778F"/>
    <w:rsid w:val="005C01CC"/>
    <w:rsid w:val="005C0937"/>
    <w:rsid w:val="005C0F53"/>
    <w:rsid w:val="005C1FBE"/>
    <w:rsid w:val="005C2636"/>
    <w:rsid w:val="005C2701"/>
    <w:rsid w:val="005C38C2"/>
    <w:rsid w:val="005C50B9"/>
    <w:rsid w:val="005C5218"/>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01"/>
    <w:rsid w:val="005D51AB"/>
    <w:rsid w:val="005D5454"/>
    <w:rsid w:val="005D5781"/>
    <w:rsid w:val="005D6351"/>
    <w:rsid w:val="005D757B"/>
    <w:rsid w:val="005D7787"/>
    <w:rsid w:val="005D78FC"/>
    <w:rsid w:val="005D7EDA"/>
    <w:rsid w:val="005E00C3"/>
    <w:rsid w:val="005E034B"/>
    <w:rsid w:val="005E15AE"/>
    <w:rsid w:val="005E18FC"/>
    <w:rsid w:val="005E1C01"/>
    <w:rsid w:val="005E1D1D"/>
    <w:rsid w:val="005E21A4"/>
    <w:rsid w:val="005E24CC"/>
    <w:rsid w:val="005E2EB9"/>
    <w:rsid w:val="005E3FC0"/>
    <w:rsid w:val="005E41DE"/>
    <w:rsid w:val="005E4A8B"/>
    <w:rsid w:val="005E4FE4"/>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023"/>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64"/>
    <w:rsid w:val="006126E9"/>
    <w:rsid w:val="00612C80"/>
    <w:rsid w:val="0061342A"/>
    <w:rsid w:val="00613A57"/>
    <w:rsid w:val="00613AA1"/>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5058"/>
    <w:rsid w:val="00625231"/>
    <w:rsid w:val="0062638C"/>
    <w:rsid w:val="00626452"/>
    <w:rsid w:val="00627220"/>
    <w:rsid w:val="00627389"/>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122"/>
    <w:rsid w:val="006352F2"/>
    <w:rsid w:val="006354F4"/>
    <w:rsid w:val="00636775"/>
    <w:rsid w:val="00636F5D"/>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E3F"/>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0DEA"/>
    <w:rsid w:val="0066106E"/>
    <w:rsid w:val="00661471"/>
    <w:rsid w:val="00662214"/>
    <w:rsid w:val="0066265E"/>
    <w:rsid w:val="00662B62"/>
    <w:rsid w:val="00662D5C"/>
    <w:rsid w:val="00663568"/>
    <w:rsid w:val="00663944"/>
    <w:rsid w:val="00664463"/>
    <w:rsid w:val="0066456F"/>
    <w:rsid w:val="00664A09"/>
    <w:rsid w:val="00664A1F"/>
    <w:rsid w:val="0066678A"/>
    <w:rsid w:val="0066690F"/>
    <w:rsid w:val="00670229"/>
    <w:rsid w:val="00670494"/>
    <w:rsid w:val="00670712"/>
    <w:rsid w:val="00671255"/>
    <w:rsid w:val="0067141B"/>
    <w:rsid w:val="00671B62"/>
    <w:rsid w:val="00671E67"/>
    <w:rsid w:val="00672C94"/>
    <w:rsid w:val="0067366B"/>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2041"/>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D8E"/>
    <w:rsid w:val="006B644F"/>
    <w:rsid w:val="006B68F1"/>
    <w:rsid w:val="006B6C33"/>
    <w:rsid w:val="006B7069"/>
    <w:rsid w:val="006B73A3"/>
    <w:rsid w:val="006B73C5"/>
    <w:rsid w:val="006B7EEE"/>
    <w:rsid w:val="006C012A"/>
    <w:rsid w:val="006C02C3"/>
    <w:rsid w:val="006C1658"/>
    <w:rsid w:val="006C1F21"/>
    <w:rsid w:val="006C26DF"/>
    <w:rsid w:val="006C2827"/>
    <w:rsid w:val="006C2A2C"/>
    <w:rsid w:val="006C33EC"/>
    <w:rsid w:val="006C3777"/>
    <w:rsid w:val="006C3941"/>
    <w:rsid w:val="006C3D73"/>
    <w:rsid w:val="006C4718"/>
    <w:rsid w:val="006C481A"/>
    <w:rsid w:val="006C4E20"/>
    <w:rsid w:val="006C4EA5"/>
    <w:rsid w:val="006C53A3"/>
    <w:rsid w:val="006C53BF"/>
    <w:rsid w:val="006C543A"/>
    <w:rsid w:val="006C5535"/>
    <w:rsid w:val="006C5792"/>
    <w:rsid w:val="006C59A8"/>
    <w:rsid w:val="006C5B34"/>
    <w:rsid w:val="006C6298"/>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EA3"/>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E7F0B"/>
    <w:rsid w:val="006F032C"/>
    <w:rsid w:val="006F0633"/>
    <w:rsid w:val="006F0964"/>
    <w:rsid w:val="006F1256"/>
    <w:rsid w:val="006F1351"/>
    <w:rsid w:val="006F1FA8"/>
    <w:rsid w:val="006F2216"/>
    <w:rsid w:val="006F250E"/>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A36"/>
    <w:rsid w:val="00704E76"/>
    <w:rsid w:val="00704F0D"/>
    <w:rsid w:val="0070585E"/>
    <w:rsid w:val="00705B0B"/>
    <w:rsid w:val="00706068"/>
    <w:rsid w:val="00706A8A"/>
    <w:rsid w:val="007076AF"/>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A39"/>
    <w:rsid w:val="00720E8E"/>
    <w:rsid w:val="00720F0C"/>
    <w:rsid w:val="00721614"/>
    <w:rsid w:val="00721E37"/>
    <w:rsid w:val="007221E2"/>
    <w:rsid w:val="00722BCE"/>
    <w:rsid w:val="00723416"/>
    <w:rsid w:val="007237C7"/>
    <w:rsid w:val="00723AAA"/>
    <w:rsid w:val="00723B51"/>
    <w:rsid w:val="0072419F"/>
    <w:rsid w:val="007248E8"/>
    <w:rsid w:val="007259C2"/>
    <w:rsid w:val="00727399"/>
    <w:rsid w:val="007275CF"/>
    <w:rsid w:val="00727B9E"/>
    <w:rsid w:val="007304FF"/>
    <w:rsid w:val="00731AD2"/>
    <w:rsid w:val="007322AB"/>
    <w:rsid w:val="007329D2"/>
    <w:rsid w:val="007329DC"/>
    <w:rsid w:val="007329F2"/>
    <w:rsid w:val="007336A0"/>
    <w:rsid w:val="0073397D"/>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B17"/>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F22"/>
    <w:rsid w:val="00774FB4"/>
    <w:rsid w:val="0077566D"/>
    <w:rsid w:val="00776D18"/>
    <w:rsid w:val="00777E78"/>
    <w:rsid w:val="00780CCF"/>
    <w:rsid w:val="00781228"/>
    <w:rsid w:val="00781B96"/>
    <w:rsid w:val="00781BCB"/>
    <w:rsid w:val="007843AB"/>
    <w:rsid w:val="00784ADB"/>
    <w:rsid w:val="00784B81"/>
    <w:rsid w:val="007861CA"/>
    <w:rsid w:val="00786A4A"/>
    <w:rsid w:val="007876DD"/>
    <w:rsid w:val="00787FF0"/>
    <w:rsid w:val="0079051A"/>
    <w:rsid w:val="00792739"/>
    <w:rsid w:val="0079491E"/>
    <w:rsid w:val="007949A6"/>
    <w:rsid w:val="00794C46"/>
    <w:rsid w:val="00794DCB"/>
    <w:rsid w:val="00795249"/>
    <w:rsid w:val="0079603C"/>
    <w:rsid w:val="00796330"/>
    <w:rsid w:val="00796779"/>
    <w:rsid w:val="007979A5"/>
    <w:rsid w:val="00797AA9"/>
    <w:rsid w:val="007A0062"/>
    <w:rsid w:val="007A20C1"/>
    <w:rsid w:val="007A2946"/>
    <w:rsid w:val="007A2CA9"/>
    <w:rsid w:val="007A2F2D"/>
    <w:rsid w:val="007A4287"/>
    <w:rsid w:val="007A42AA"/>
    <w:rsid w:val="007A5093"/>
    <w:rsid w:val="007A76FF"/>
    <w:rsid w:val="007A7C4C"/>
    <w:rsid w:val="007B1A4C"/>
    <w:rsid w:val="007B2EC0"/>
    <w:rsid w:val="007B30EB"/>
    <w:rsid w:val="007B3635"/>
    <w:rsid w:val="007B3BDF"/>
    <w:rsid w:val="007B4666"/>
    <w:rsid w:val="007B4A85"/>
    <w:rsid w:val="007B4ED2"/>
    <w:rsid w:val="007B5549"/>
    <w:rsid w:val="007B62A3"/>
    <w:rsid w:val="007B652B"/>
    <w:rsid w:val="007B7152"/>
    <w:rsid w:val="007C0F11"/>
    <w:rsid w:val="007C0F27"/>
    <w:rsid w:val="007C1C77"/>
    <w:rsid w:val="007C1CA2"/>
    <w:rsid w:val="007C1F17"/>
    <w:rsid w:val="007C2431"/>
    <w:rsid w:val="007C2901"/>
    <w:rsid w:val="007C38A2"/>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5A8"/>
    <w:rsid w:val="007E7D66"/>
    <w:rsid w:val="007F0306"/>
    <w:rsid w:val="007F0A26"/>
    <w:rsid w:val="007F0BAF"/>
    <w:rsid w:val="007F0CDD"/>
    <w:rsid w:val="007F0F79"/>
    <w:rsid w:val="007F2250"/>
    <w:rsid w:val="007F2337"/>
    <w:rsid w:val="007F2E8F"/>
    <w:rsid w:val="007F32E6"/>
    <w:rsid w:val="007F34DA"/>
    <w:rsid w:val="007F3A3D"/>
    <w:rsid w:val="007F4721"/>
    <w:rsid w:val="007F4750"/>
    <w:rsid w:val="007F4F6E"/>
    <w:rsid w:val="007F51E5"/>
    <w:rsid w:val="007F52FB"/>
    <w:rsid w:val="007F5FF7"/>
    <w:rsid w:val="007F71CD"/>
    <w:rsid w:val="007F7D36"/>
    <w:rsid w:val="00800789"/>
    <w:rsid w:val="00800E01"/>
    <w:rsid w:val="008016DA"/>
    <w:rsid w:val="008017CB"/>
    <w:rsid w:val="00801B77"/>
    <w:rsid w:val="008022F6"/>
    <w:rsid w:val="0080268B"/>
    <w:rsid w:val="00802725"/>
    <w:rsid w:val="00802E92"/>
    <w:rsid w:val="00803258"/>
    <w:rsid w:val="00804568"/>
    <w:rsid w:val="00804719"/>
    <w:rsid w:val="00804C6F"/>
    <w:rsid w:val="00804D03"/>
    <w:rsid w:val="00804D12"/>
    <w:rsid w:val="0080562E"/>
    <w:rsid w:val="00805C62"/>
    <w:rsid w:val="00805F1B"/>
    <w:rsid w:val="00810201"/>
    <w:rsid w:val="00810211"/>
    <w:rsid w:val="00810456"/>
    <w:rsid w:val="0081101B"/>
    <w:rsid w:val="0081180D"/>
    <w:rsid w:val="00811B10"/>
    <w:rsid w:val="00811C42"/>
    <w:rsid w:val="00811EFB"/>
    <w:rsid w:val="00812CD1"/>
    <w:rsid w:val="00812F26"/>
    <w:rsid w:val="00813593"/>
    <w:rsid w:val="008135B4"/>
    <w:rsid w:val="00813A10"/>
    <w:rsid w:val="00813EC3"/>
    <w:rsid w:val="008143CD"/>
    <w:rsid w:val="008144C1"/>
    <w:rsid w:val="00814633"/>
    <w:rsid w:val="00815209"/>
    <w:rsid w:val="00815892"/>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6F0B"/>
    <w:rsid w:val="0082700B"/>
    <w:rsid w:val="0082706A"/>
    <w:rsid w:val="008303A3"/>
    <w:rsid w:val="0083064A"/>
    <w:rsid w:val="00830D47"/>
    <w:rsid w:val="00831436"/>
    <w:rsid w:val="00831ABB"/>
    <w:rsid w:val="00832507"/>
    <w:rsid w:val="0083338C"/>
    <w:rsid w:val="00833972"/>
    <w:rsid w:val="00833A43"/>
    <w:rsid w:val="008342E5"/>
    <w:rsid w:val="00834737"/>
    <w:rsid w:val="0083477D"/>
    <w:rsid w:val="00834F64"/>
    <w:rsid w:val="00835654"/>
    <w:rsid w:val="00835A36"/>
    <w:rsid w:val="00835B28"/>
    <w:rsid w:val="00835D75"/>
    <w:rsid w:val="008364F8"/>
    <w:rsid w:val="00836663"/>
    <w:rsid w:val="00836B80"/>
    <w:rsid w:val="00837688"/>
    <w:rsid w:val="0083785A"/>
    <w:rsid w:val="00840427"/>
    <w:rsid w:val="00840D53"/>
    <w:rsid w:val="00841C4F"/>
    <w:rsid w:val="00841F55"/>
    <w:rsid w:val="0084270C"/>
    <w:rsid w:val="00843688"/>
    <w:rsid w:val="00843A0E"/>
    <w:rsid w:val="00843ADC"/>
    <w:rsid w:val="00844049"/>
    <w:rsid w:val="008452AC"/>
    <w:rsid w:val="0084545F"/>
    <w:rsid w:val="008459F6"/>
    <w:rsid w:val="00845B84"/>
    <w:rsid w:val="008460C2"/>
    <w:rsid w:val="008461E7"/>
    <w:rsid w:val="00846205"/>
    <w:rsid w:val="008463C2"/>
    <w:rsid w:val="00847CFE"/>
    <w:rsid w:val="008502E6"/>
    <w:rsid w:val="00850A22"/>
    <w:rsid w:val="00850C79"/>
    <w:rsid w:val="00850D68"/>
    <w:rsid w:val="0085120A"/>
    <w:rsid w:val="00851C81"/>
    <w:rsid w:val="00852348"/>
    <w:rsid w:val="008537CC"/>
    <w:rsid w:val="00853896"/>
    <w:rsid w:val="0085407D"/>
    <w:rsid w:val="008542DF"/>
    <w:rsid w:val="008544B8"/>
    <w:rsid w:val="00855190"/>
    <w:rsid w:val="00855238"/>
    <w:rsid w:val="008552B8"/>
    <w:rsid w:val="008554C2"/>
    <w:rsid w:val="008555AA"/>
    <w:rsid w:val="00855741"/>
    <w:rsid w:val="00855AFE"/>
    <w:rsid w:val="00856345"/>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44B"/>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3B9B"/>
    <w:rsid w:val="008743E1"/>
    <w:rsid w:val="008750E7"/>
    <w:rsid w:val="0087537B"/>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AFE"/>
    <w:rsid w:val="00897C56"/>
    <w:rsid w:val="008A0502"/>
    <w:rsid w:val="008A0C74"/>
    <w:rsid w:val="008A0ECA"/>
    <w:rsid w:val="008A1341"/>
    <w:rsid w:val="008A1407"/>
    <w:rsid w:val="008A17B8"/>
    <w:rsid w:val="008A26BB"/>
    <w:rsid w:val="008A2CAB"/>
    <w:rsid w:val="008A314D"/>
    <w:rsid w:val="008A3542"/>
    <w:rsid w:val="008A395E"/>
    <w:rsid w:val="008A3D65"/>
    <w:rsid w:val="008A55FB"/>
    <w:rsid w:val="008A5683"/>
    <w:rsid w:val="008A5BAB"/>
    <w:rsid w:val="008A61E8"/>
    <w:rsid w:val="008A629F"/>
    <w:rsid w:val="008A6385"/>
    <w:rsid w:val="008A67F1"/>
    <w:rsid w:val="008A6E7B"/>
    <w:rsid w:val="008A724F"/>
    <w:rsid w:val="008A7358"/>
    <w:rsid w:val="008B045A"/>
    <w:rsid w:val="008B22B8"/>
    <w:rsid w:val="008B31B2"/>
    <w:rsid w:val="008B3C0C"/>
    <w:rsid w:val="008B462E"/>
    <w:rsid w:val="008B4E67"/>
    <w:rsid w:val="008B5C3D"/>
    <w:rsid w:val="008B5EAF"/>
    <w:rsid w:val="008B65FA"/>
    <w:rsid w:val="008B6E19"/>
    <w:rsid w:val="008B7706"/>
    <w:rsid w:val="008C04C2"/>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185D"/>
    <w:rsid w:val="008D268A"/>
    <w:rsid w:val="008D348D"/>
    <w:rsid w:val="008D358E"/>
    <w:rsid w:val="008D37E6"/>
    <w:rsid w:val="008D3E21"/>
    <w:rsid w:val="008D4311"/>
    <w:rsid w:val="008D4518"/>
    <w:rsid w:val="008D4A06"/>
    <w:rsid w:val="008D502D"/>
    <w:rsid w:val="008D5125"/>
    <w:rsid w:val="008D5356"/>
    <w:rsid w:val="008D5A93"/>
    <w:rsid w:val="008D62D8"/>
    <w:rsid w:val="008D6517"/>
    <w:rsid w:val="008D67C4"/>
    <w:rsid w:val="008D6B1C"/>
    <w:rsid w:val="008D6D68"/>
    <w:rsid w:val="008D6E76"/>
    <w:rsid w:val="008D7F5B"/>
    <w:rsid w:val="008E1364"/>
    <w:rsid w:val="008E1A24"/>
    <w:rsid w:val="008E2230"/>
    <w:rsid w:val="008E23DB"/>
    <w:rsid w:val="008E25C6"/>
    <w:rsid w:val="008E28C0"/>
    <w:rsid w:val="008E36BE"/>
    <w:rsid w:val="008E37E4"/>
    <w:rsid w:val="008E3856"/>
    <w:rsid w:val="008E4538"/>
    <w:rsid w:val="008E4FEC"/>
    <w:rsid w:val="008E54AD"/>
    <w:rsid w:val="008E55D1"/>
    <w:rsid w:val="008E5E7D"/>
    <w:rsid w:val="008E6343"/>
    <w:rsid w:val="008E7366"/>
    <w:rsid w:val="008E7E80"/>
    <w:rsid w:val="008F1E78"/>
    <w:rsid w:val="008F1FCD"/>
    <w:rsid w:val="008F32D9"/>
    <w:rsid w:val="008F3A15"/>
    <w:rsid w:val="008F3DAF"/>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53E"/>
    <w:rsid w:val="00924B4F"/>
    <w:rsid w:val="00925188"/>
    <w:rsid w:val="00925975"/>
    <w:rsid w:val="00926759"/>
    <w:rsid w:val="009300EF"/>
    <w:rsid w:val="009308A2"/>
    <w:rsid w:val="00930957"/>
    <w:rsid w:val="00930F62"/>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012"/>
    <w:rsid w:val="00945F0F"/>
    <w:rsid w:val="0094657D"/>
    <w:rsid w:val="0094658F"/>
    <w:rsid w:val="00946AA5"/>
    <w:rsid w:val="00946EE0"/>
    <w:rsid w:val="009475B0"/>
    <w:rsid w:val="009506E1"/>
    <w:rsid w:val="009509F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124"/>
    <w:rsid w:val="009558EA"/>
    <w:rsid w:val="00956C39"/>
    <w:rsid w:val="00957486"/>
    <w:rsid w:val="00957883"/>
    <w:rsid w:val="0095793E"/>
    <w:rsid w:val="00957BDC"/>
    <w:rsid w:val="00957CAE"/>
    <w:rsid w:val="00960116"/>
    <w:rsid w:val="00960651"/>
    <w:rsid w:val="00960A5A"/>
    <w:rsid w:val="00960CAF"/>
    <w:rsid w:val="009621DE"/>
    <w:rsid w:val="0096220C"/>
    <w:rsid w:val="00962B1A"/>
    <w:rsid w:val="00963B12"/>
    <w:rsid w:val="009641A1"/>
    <w:rsid w:val="009644C3"/>
    <w:rsid w:val="00966CB2"/>
    <w:rsid w:val="00966CF8"/>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0364"/>
    <w:rsid w:val="00981BC3"/>
    <w:rsid w:val="00982E60"/>
    <w:rsid w:val="00983238"/>
    <w:rsid w:val="009834AB"/>
    <w:rsid w:val="00983C1D"/>
    <w:rsid w:val="00983C89"/>
    <w:rsid w:val="00983D2F"/>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723"/>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6E3E"/>
    <w:rsid w:val="009B7590"/>
    <w:rsid w:val="009C0731"/>
    <w:rsid w:val="009C1154"/>
    <w:rsid w:val="009C1305"/>
    <w:rsid w:val="009C13A4"/>
    <w:rsid w:val="009C15A0"/>
    <w:rsid w:val="009C1D1E"/>
    <w:rsid w:val="009C28A2"/>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BA6"/>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61B"/>
    <w:rsid w:val="009F7CE2"/>
    <w:rsid w:val="009F7D41"/>
    <w:rsid w:val="00A00E21"/>
    <w:rsid w:val="00A0164E"/>
    <w:rsid w:val="00A01855"/>
    <w:rsid w:val="00A01B32"/>
    <w:rsid w:val="00A01C7E"/>
    <w:rsid w:val="00A020D0"/>
    <w:rsid w:val="00A02660"/>
    <w:rsid w:val="00A02A2D"/>
    <w:rsid w:val="00A03166"/>
    <w:rsid w:val="00A03648"/>
    <w:rsid w:val="00A03760"/>
    <w:rsid w:val="00A04ADB"/>
    <w:rsid w:val="00A058A7"/>
    <w:rsid w:val="00A06591"/>
    <w:rsid w:val="00A065A7"/>
    <w:rsid w:val="00A068C8"/>
    <w:rsid w:val="00A074CD"/>
    <w:rsid w:val="00A1009D"/>
    <w:rsid w:val="00A10427"/>
    <w:rsid w:val="00A10E6B"/>
    <w:rsid w:val="00A11886"/>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BA1"/>
    <w:rsid w:val="00A21CC1"/>
    <w:rsid w:val="00A22229"/>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320"/>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30D"/>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231B"/>
    <w:rsid w:val="00A72B93"/>
    <w:rsid w:val="00A730BB"/>
    <w:rsid w:val="00A738DF"/>
    <w:rsid w:val="00A73CAD"/>
    <w:rsid w:val="00A74519"/>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4DE"/>
    <w:rsid w:val="00A817D0"/>
    <w:rsid w:val="00A81FFB"/>
    <w:rsid w:val="00A820C7"/>
    <w:rsid w:val="00A8316F"/>
    <w:rsid w:val="00A836D3"/>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50F"/>
    <w:rsid w:val="00AA172A"/>
    <w:rsid w:val="00AA1CD7"/>
    <w:rsid w:val="00AA1F2B"/>
    <w:rsid w:val="00AA2BC8"/>
    <w:rsid w:val="00AA3E88"/>
    <w:rsid w:val="00AA404E"/>
    <w:rsid w:val="00AA42CE"/>
    <w:rsid w:val="00AA476A"/>
    <w:rsid w:val="00AA5708"/>
    <w:rsid w:val="00AA5775"/>
    <w:rsid w:val="00AA5A9F"/>
    <w:rsid w:val="00AA61BB"/>
    <w:rsid w:val="00AA7E70"/>
    <w:rsid w:val="00AB18E1"/>
    <w:rsid w:val="00AB1B30"/>
    <w:rsid w:val="00AB1CBA"/>
    <w:rsid w:val="00AB1CCB"/>
    <w:rsid w:val="00AB1DDA"/>
    <w:rsid w:val="00AB2175"/>
    <w:rsid w:val="00AB26F1"/>
    <w:rsid w:val="00AB27E5"/>
    <w:rsid w:val="00AB2BE1"/>
    <w:rsid w:val="00AB3280"/>
    <w:rsid w:val="00AB348E"/>
    <w:rsid w:val="00AB3AC1"/>
    <w:rsid w:val="00AB3BD4"/>
    <w:rsid w:val="00AB4234"/>
    <w:rsid w:val="00AB463C"/>
    <w:rsid w:val="00AB4AEA"/>
    <w:rsid w:val="00AB4AEF"/>
    <w:rsid w:val="00AB4CE0"/>
    <w:rsid w:val="00AB501D"/>
    <w:rsid w:val="00AB625D"/>
    <w:rsid w:val="00AB625F"/>
    <w:rsid w:val="00AB7FD1"/>
    <w:rsid w:val="00AC0E7B"/>
    <w:rsid w:val="00AC0F6D"/>
    <w:rsid w:val="00AC186C"/>
    <w:rsid w:val="00AC1D4B"/>
    <w:rsid w:val="00AC1F80"/>
    <w:rsid w:val="00AC22F3"/>
    <w:rsid w:val="00AC27A2"/>
    <w:rsid w:val="00AC2AD0"/>
    <w:rsid w:val="00AC2F6A"/>
    <w:rsid w:val="00AC336F"/>
    <w:rsid w:val="00AC339B"/>
    <w:rsid w:val="00AC3672"/>
    <w:rsid w:val="00AC3826"/>
    <w:rsid w:val="00AC3987"/>
    <w:rsid w:val="00AC4D90"/>
    <w:rsid w:val="00AC4FD1"/>
    <w:rsid w:val="00AC59D0"/>
    <w:rsid w:val="00AC5B6E"/>
    <w:rsid w:val="00AC676E"/>
    <w:rsid w:val="00AC6A14"/>
    <w:rsid w:val="00AC6CA9"/>
    <w:rsid w:val="00AC6DDB"/>
    <w:rsid w:val="00AC714A"/>
    <w:rsid w:val="00AC7433"/>
    <w:rsid w:val="00AC751E"/>
    <w:rsid w:val="00AC7CDB"/>
    <w:rsid w:val="00AD01C6"/>
    <w:rsid w:val="00AD059F"/>
    <w:rsid w:val="00AD0DA5"/>
    <w:rsid w:val="00AD180E"/>
    <w:rsid w:val="00AD1AC8"/>
    <w:rsid w:val="00AD2982"/>
    <w:rsid w:val="00AD299F"/>
    <w:rsid w:val="00AD29B7"/>
    <w:rsid w:val="00AD34BF"/>
    <w:rsid w:val="00AD3DF8"/>
    <w:rsid w:val="00AD3FEA"/>
    <w:rsid w:val="00AD44B5"/>
    <w:rsid w:val="00AD45E2"/>
    <w:rsid w:val="00AD486F"/>
    <w:rsid w:val="00AD61CD"/>
    <w:rsid w:val="00AD6D7D"/>
    <w:rsid w:val="00AD7410"/>
    <w:rsid w:val="00AD7DD6"/>
    <w:rsid w:val="00AE012D"/>
    <w:rsid w:val="00AE0FBE"/>
    <w:rsid w:val="00AE189C"/>
    <w:rsid w:val="00AE195C"/>
    <w:rsid w:val="00AE2047"/>
    <w:rsid w:val="00AE298E"/>
    <w:rsid w:val="00AE2A6C"/>
    <w:rsid w:val="00AE2E10"/>
    <w:rsid w:val="00AE5068"/>
    <w:rsid w:val="00AE5234"/>
    <w:rsid w:val="00AE5C0B"/>
    <w:rsid w:val="00AE669F"/>
    <w:rsid w:val="00AF0315"/>
    <w:rsid w:val="00AF047F"/>
    <w:rsid w:val="00AF059C"/>
    <w:rsid w:val="00AF1320"/>
    <w:rsid w:val="00AF18C4"/>
    <w:rsid w:val="00AF19AC"/>
    <w:rsid w:val="00AF1A52"/>
    <w:rsid w:val="00AF1BE9"/>
    <w:rsid w:val="00AF2AFC"/>
    <w:rsid w:val="00AF2E67"/>
    <w:rsid w:val="00AF3082"/>
    <w:rsid w:val="00AF30E5"/>
    <w:rsid w:val="00AF3BF8"/>
    <w:rsid w:val="00AF3CB5"/>
    <w:rsid w:val="00AF3E7A"/>
    <w:rsid w:val="00AF41F4"/>
    <w:rsid w:val="00AF42C0"/>
    <w:rsid w:val="00AF42DA"/>
    <w:rsid w:val="00AF4796"/>
    <w:rsid w:val="00AF4965"/>
    <w:rsid w:val="00AF5A0D"/>
    <w:rsid w:val="00AF6119"/>
    <w:rsid w:val="00AF6B9C"/>
    <w:rsid w:val="00AF751F"/>
    <w:rsid w:val="00B0059F"/>
    <w:rsid w:val="00B00F4A"/>
    <w:rsid w:val="00B01854"/>
    <w:rsid w:val="00B02580"/>
    <w:rsid w:val="00B02A98"/>
    <w:rsid w:val="00B04C51"/>
    <w:rsid w:val="00B04C9B"/>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00B"/>
    <w:rsid w:val="00B209A4"/>
    <w:rsid w:val="00B20E65"/>
    <w:rsid w:val="00B20FBD"/>
    <w:rsid w:val="00B21360"/>
    <w:rsid w:val="00B21AAE"/>
    <w:rsid w:val="00B21DF7"/>
    <w:rsid w:val="00B2206C"/>
    <w:rsid w:val="00B228D3"/>
    <w:rsid w:val="00B23013"/>
    <w:rsid w:val="00B23782"/>
    <w:rsid w:val="00B23B11"/>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C5"/>
    <w:rsid w:val="00B343AF"/>
    <w:rsid w:val="00B3475A"/>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95C"/>
    <w:rsid w:val="00B45AF0"/>
    <w:rsid w:val="00B45D2F"/>
    <w:rsid w:val="00B45E76"/>
    <w:rsid w:val="00B46177"/>
    <w:rsid w:val="00B47F45"/>
    <w:rsid w:val="00B50BCC"/>
    <w:rsid w:val="00B50F1B"/>
    <w:rsid w:val="00B510DC"/>
    <w:rsid w:val="00B51160"/>
    <w:rsid w:val="00B5255B"/>
    <w:rsid w:val="00B5266D"/>
    <w:rsid w:val="00B52E37"/>
    <w:rsid w:val="00B53C73"/>
    <w:rsid w:val="00B53CFA"/>
    <w:rsid w:val="00B5402E"/>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911"/>
    <w:rsid w:val="00B65F14"/>
    <w:rsid w:val="00B65F44"/>
    <w:rsid w:val="00B66182"/>
    <w:rsid w:val="00B66DF6"/>
    <w:rsid w:val="00B67FC9"/>
    <w:rsid w:val="00B70369"/>
    <w:rsid w:val="00B7041E"/>
    <w:rsid w:val="00B70532"/>
    <w:rsid w:val="00B70AFF"/>
    <w:rsid w:val="00B71236"/>
    <w:rsid w:val="00B724B1"/>
    <w:rsid w:val="00B7257A"/>
    <w:rsid w:val="00B727CF"/>
    <w:rsid w:val="00B73123"/>
    <w:rsid w:val="00B73E4D"/>
    <w:rsid w:val="00B7416C"/>
    <w:rsid w:val="00B7446F"/>
    <w:rsid w:val="00B7455C"/>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159"/>
    <w:rsid w:val="00B93AC0"/>
    <w:rsid w:val="00B94163"/>
    <w:rsid w:val="00B94292"/>
    <w:rsid w:val="00B94637"/>
    <w:rsid w:val="00B94C9D"/>
    <w:rsid w:val="00B94E86"/>
    <w:rsid w:val="00B950D8"/>
    <w:rsid w:val="00B95638"/>
    <w:rsid w:val="00B959AE"/>
    <w:rsid w:val="00B95D34"/>
    <w:rsid w:val="00B95F09"/>
    <w:rsid w:val="00B96C9E"/>
    <w:rsid w:val="00B974E9"/>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2A21"/>
    <w:rsid w:val="00BD3025"/>
    <w:rsid w:val="00BD3783"/>
    <w:rsid w:val="00BD3FCF"/>
    <w:rsid w:val="00BD44E2"/>
    <w:rsid w:val="00BD4544"/>
    <w:rsid w:val="00BD5CE5"/>
    <w:rsid w:val="00BD5D94"/>
    <w:rsid w:val="00BD604F"/>
    <w:rsid w:val="00BD691B"/>
    <w:rsid w:val="00BD69D5"/>
    <w:rsid w:val="00BD782F"/>
    <w:rsid w:val="00BD78F0"/>
    <w:rsid w:val="00BD78F2"/>
    <w:rsid w:val="00BD799A"/>
    <w:rsid w:val="00BE0B9B"/>
    <w:rsid w:val="00BE0C60"/>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5A5"/>
    <w:rsid w:val="00BF17AA"/>
    <w:rsid w:val="00BF1ABB"/>
    <w:rsid w:val="00BF2219"/>
    <w:rsid w:val="00BF2473"/>
    <w:rsid w:val="00BF268D"/>
    <w:rsid w:val="00BF2892"/>
    <w:rsid w:val="00BF2E02"/>
    <w:rsid w:val="00BF30E2"/>
    <w:rsid w:val="00BF337B"/>
    <w:rsid w:val="00BF4694"/>
    <w:rsid w:val="00BF46AD"/>
    <w:rsid w:val="00BF4D07"/>
    <w:rsid w:val="00BF5289"/>
    <w:rsid w:val="00BF5768"/>
    <w:rsid w:val="00BF6537"/>
    <w:rsid w:val="00BF6B51"/>
    <w:rsid w:val="00BF7246"/>
    <w:rsid w:val="00BF7258"/>
    <w:rsid w:val="00BF74A8"/>
    <w:rsid w:val="00BF7620"/>
    <w:rsid w:val="00BF7AB8"/>
    <w:rsid w:val="00C002AE"/>
    <w:rsid w:val="00C0067E"/>
    <w:rsid w:val="00C00F46"/>
    <w:rsid w:val="00C01C4D"/>
    <w:rsid w:val="00C01C83"/>
    <w:rsid w:val="00C02B33"/>
    <w:rsid w:val="00C02DC1"/>
    <w:rsid w:val="00C036BC"/>
    <w:rsid w:val="00C03731"/>
    <w:rsid w:val="00C0395F"/>
    <w:rsid w:val="00C03E0B"/>
    <w:rsid w:val="00C048B5"/>
    <w:rsid w:val="00C05CF7"/>
    <w:rsid w:val="00C05DBB"/>
    <w:rsid w:val="00C05E86"/>
    <w:rsid w:val="00C05EFD"/>
    <w:rsid w:val="00C0630A"/>
    <w:rsid w:val="00C06653"/>
    <w:rsid w:val="00C06E3A"/>
    <w:rsid w:val="00C07AA3"/>
    <w:rsid w:val="00C07D62"/>
    <w:rsid w:val="00C10067"/>
    <w:rsid w:val="00C10557"/>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C67"/>
    <w:rsid w:val="00C21FC7"/>
    <w:rsid w:val="00C2252B"/>
    <w:rsid w:val="00C23B34"/>
    <w:rsid w:val="00C24952"/>
    <w:rsid w:val="00C24F71"/>
    <w:rsid w:val="00C2522B"/>
    <w:rsid w:val="00C25A16"/>
    <w:rsid w:val="00C2721F"/>
    <w:rsid w:val="00C27521"/>
    <w:rsid w:val="00C278D7"/>
    <w:rsid w:val="00C3003F"/>
    <w:rsid w:val="00C300E3"/>
    <w:rsid w:val="00C30C23"/>
    <w:rsid w:val="00C30C99"/>
    <w:rsid w:val="00C31387"/>
    <w:rsid w:val="00C31760"/>
    <w:rsid w:val="00C31775"/>
    <w:rsid w:val="00C31B69"/>
    <w:rsid w:val="00C31C2C"/>
    <w:rsid w:val="00C32ED3"/>
    <w:rsid w:val="00C33E4C"/>
    <w:rsid w:val="00C34F1D"/>
    <w:rsid w:val="00C357E4"/>
    <w:rsid w:val="00C36476"/>
    <w:rsid w:val="00C36508"/>
    <w:rsid w:val="00C36D24"/>
    <w:rsid w:val="00C37A1B"/>
    <w:rsid w:val="00C40787"/>
    <w:rsid w:val="00C40EB1"/>
    <w:rsid w:val="00C41014"/>
    <w:rsid w:val="00C411CE"/>
    <w:rsid w:val="00C4187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A0C"/>
    <w:rsid w:val="00C47B71"/>
    <w:rsid w:val="00C509A1"/>
    <w:rsid w:val="00C50C7D"/>
    <w:rsid w:val="00C5182B"/>
    <w:rsid w:val="00C51882"/>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9E7"/>
    <w:rsid w:val="00C559F3"/>
    <w:rsid w:val="00C5618C"/>
    <w:rsid w:val="00C5660D"/>
    <w:rsid w:val="00C56713"/>
    <w:rsid w:val="00C577DD"/>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6EC6"/>
    <w:rsid w:val="00C67149"/>
    <w:rsid w:val="00C671DC"/>
    <w:rsid w:val="00C67A0E"/>
    <w:rsid w:val="00C703DA"/>
    <w:rsid w:val="00C70512"/>
    <w:rsid w:val="00C70633"/>
    <w:rsid w:val="00C70F62"/>
    <w:rsid w:val="00C7120B"/>
    <w:rsid w:val="00C71410"/>
    <w:rsid w:val="00C7206A"/>
    <w:rsid w:val="00C72095"/>
    <w:rsid w:val="00C73119"/>
    <w:rsid w:val="00C7332F"/>
    <w:rsid w:val="00C736BD"/>
    <w:rsid w:val="00C73990"/>
    <w:rsid w:val="00C73D65"/>
    <w:rsid w:val="00C74517"/>
    <w:rsid w:val="00C75502"/>
    <w:rsid w:val="00C762D9"/>
    <w:rsid w:val="00C763C4"/>
    <w:rsid w:val="00C76454"/>
    <w:rsid w:val="00C764D0"/>
    <w:rsid w:val="00C76C9F"/>
    <w:rsid w:val="00C76DDE"/>
    <w:rsid w:val="00C81023"/>
    <w:rsid w:val="00C81336"/>
    <w:rsid w:val="00C81692"/>
    <w:rsid w:val="00C8199F"/>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4BDD"/>
    <w:rsid w:val="00C85166"/>
    <w:rsid w:val="00C85BAC"/>
    <w:rsid w:val="00C8611C"/>
    <w:rsid w:val="00C861D2"/>
    <w:rsid w:val="00C86674"/>
    <w:rsid w:val="00C877F8"/>
    <w:rsid w:val="00C90839"/>
    <w:rsid w:val="00C912EC"/>
    <w:rsid w:val="00C91565"/>
    <w:rsid w:val="00C91F70"/>
    <w:rsid w:val="00C91F73"/>
    <w:rsid w:val="00C9247F"/>
    <w:rsid w:val="00C92C0A"/>
    <w:rsid w:val="00C92D29"/>
    <w:rsid w:val="00C9363B"/>
    <w:rsid w:val="00C9369B"/>
    <w:rsid w:val="00C9420D"/>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157F"/>
    <w:rsid w:val="00CB1D6A"/>
    <w:rsid w:val="00CB22B7"/>
    <w:rsid w:val="00CB2559"/>
    <w:rsid w:val="00CB3A02"/>
    <w:rsid w:val="00CB3E9E"/>
    <w:rsid w:val="00CB3F6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5DA8"/>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091"/>
    <w:rsid w:val="00CD52F0"/>
    <w:rsid w:val="00CD58A1"/>
    <w:rsid w:val="00CD5AB3"/>
    <w:rsid w:val="00CD5CAC"/>
    <w:rsid w:val="00CD5E16"/>
    <w:rsid w:val="00CD6B81"/>
    <w:rsid w:val="00CD6D76"/>
    <w:rsid w:val="00CD7201"/>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4E"/>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1E30"/>
    <w:rsid w:val="00D0209B"/>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0E8"/>
    <w:rsid w:val="00D16EC3"/>
    <w:rsid w:val="00D202A4"/>
    <w:rsid w:val="00D2036A"/>
    <w:rsid w:val="00D2056C"/>
    <w:rsid w:val="00D2131D"/>
    <w:rsid w:val="00D214D4"/>
    <w:rsid w:val="00D21BB6"/>
    <w:rsid w:val="00D2274A"/>
    <w:rsid w:val="00D229DB"/>
    <w:rsid w:val="00D22F46"/>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B1A"/>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7DB"/>
    <w:rsid w:val="00D50833"/>
    <w:rsid w:val="00D50A6A"/>
    <w:rsid w:val="00D50C50"/>
    <w:rsid w:val="00D51852"/>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2E14"/>
    <w:rsid w:val="00D63499"/>
    <w:rsid w:val="00D63BB6"/>
    <w:rsid w:val="00D63FF1"/>
    <w:rsid w:val="00D6408E"/>
    <w:rsid w:val="00D646C0"/>
    <w:rsid w:val="00D64A62"/>
    <w:rsid w:val="00D652F9"/>
    <w:rsid w:val="00D655AF"/>
    <w:rsid w:val="00D659DC"/>
    <w:rsid w:val="00D65D77"/>
    <w:rsid w:val="00D65F1E"/>
    <w:rsid w:val="00D66EBB"/>
    <w:rsid w:val="00D67725"/>
    <w:rsid w:val="00D67E2D"/>
    <w:rsid w:val="00D71153"/>
    <w:rsid w:val="00D71EA0"/>
    <w:rsid w:val="00D72C22"/>
    <w:rsid w:val="00D74A27"/>
    <w:rsid w:val="00D75B35"/>
    <w:rsid w:val="00D75E92"/>
    <w:rsid w:val="00D760E9"/>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12F0"/>
    <w:rsid w:val="00D92470"/>
    <w:rsid w:val="00D92B84"/>
    <w:rsid w:val="00D93642"/>
    <w:rsid w:val="00D93DA4"/>
    <w:rsid w:val="00D9470B"/>
    <w:rsid w:val="00D94A6F"/>
    <w:rsid w:val="00D950F5"/>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3301"/>
    <w:rsid w:val="00DB3A89"/>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1631"/>
    <w:rsid w:val="00DC23D4"/>
    <w:rsid w:val="00DC2851"/>
    <w:rsid w:val="00DC317C"/>
    <w:rsid w:val="00DC3EEB"/>
    <w:rsid w:val="00DC4E73"/>
    <w:rsid w:val="00DC51D0"/>
    <w:rsid w:val="00DC670C"/>
    <w:rsid w:val="00DC712B"/>
    <w:rsid w:val="00DC7C98"/>
    <w:rsid w:val="00DD0966"/>
    <w:rsid w:val="00DD1A5C"/>
    <w:rsid w:val="00DD1B60"/>
    <w:rsid w:val="00DD2715"/>
    <w:rsid w:val="00DD3004"/>
    <w:rsid w:val="00DD3097"/>
    <w:rsid w:val="00DD371F"/>
    <w:rsid w:val="00DD3CAD"/>
    <w:rsid w:val="00DD4D86"/>
    <w:rsid w:val="00DD776B"/>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D85"/>
    <w:rsid w:val="00DF0FC3"/>
    <w:rsid w:val="00DF1069"/>
    <w:rsid w:val="00DF121F"/>
    <w:rsid w:val="00DF144F"/>
    <w:rsid w:val="00DF170D"/>
    <w:rsid w:val="00DF1B9B"/>
    <w:rsid w:val="00DF1BAE"/>
    <w:rsid w:val="00DF1F60"/>
    <w:rsid w:val="00DF22E8"/>
    <w:rsid w:val="00DF297C"/>
    <w:rsid w:val="00DF2C40"/>
    <w:rsid w:val="00DF3479"/>
    <w:rsid w:val="00DF35EB"/>
    <w:rsid w:val="00DF399D"/>
    <w:rsid w:val="00DF3B59"/>
    <w:rsid w:val="00DF4FDE"/>
    <w:rsid w:val="00DF574F"/>
    <w:rsid w:val="00DF5B7F"/>
    <w:rsid w:val="00DF5D03"/>
    <w:rsid w:val="00DF6772"/>
    <w:rsid w:val="00DF6B67"/>
    <w:rsid w:val="00DF7B1B"/>
    <w:rsid w:val="00E000FD"/>
    <w:rsid w:val="00E008D8"/>
    <w:rsid w:val="00E00C3F"/>
    <w:rsid w:val="00E00C4F"/>
    <w:rsid w:val="00E00DA3"/>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0C3"/>
    <w:rsid w:val="00E2494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AD"/>
    <w:rsid w:val="00E325B3"/>
    <w:rsid w:val="00E325D4"/>
    <w:rsid w:val="00E32C55"/>
    <w:rsid w:val="00E335E4"/>
    <w:rsid w:val="00E33A65"/>
    <w:rsid w:val="00E33B71"/>
    <w:rsid w:val="00E357FB"/>
    <w:rsid w:val="00E35B52"/>
    <w:rsid w:val="00E363BD"/>
    <w:rsid w:val="00E36AC9"/>
    <w:rsid w:val="00E36E21"/>
    <w:rsid w:val="00E36E79"/>
    <w:rsid w:val="00E37CDC"/>
    <w:rsid w:val="00E40006"/>
    <w:rsid w:val="00E4103B"/>
    <w:rsid w:val="00E414B2"/>
    <w:rsid w:val="00E41E53"/>
    <w:rsid w:val="00E42048"/>
    <w:rsid w:val="00E42D3B"/>
    <w:rsid w:val="00E43C45"/>
    <w:rsid w:val="00E43E08"/>
    <w:rsid w:val="00E446FB"/>
    <w:rsid w:val="00E44EFC"/>
    <w:rsid w:val="00E46060"/>
    <w:rsid w:val="00E460A0"/>
    <w:rsid w:val="00E47038"/>
    <w:rsid w:val="00E47F34"/>
    <w:rsid w:val="00E50516"/>
    <w:rsid w:val="00E5056D"/>
    <w:rsid w:val="00E50AB6"/>
    <w:rsid w:val="00E51C59"/>
    <w:rsid w:val="00E51DBF"/>
    <w:rsid w:val="00E52110"/>
    <w:rsid w:val="00E5213B"/>
    <w:rsid w:val="00E52404"/>
    <w:rsid w:val="00E52438"/>
    <w:rsid w:val="00E52A5E"/>
    <w:rsid w:val="00E52B30"/>
    <w:rsid w:val="00E52E83"/>
    <w:rsid w:val="00E53094"/>
    <w:rsid w:val="00E53D6E"/>
    <w:rsid w:val="00E5471C"/>
    <w:rsid w:val="00E56348"/>
    <w:rsid w:val="00E564D3"/>
    <w:rsid w:val="00E567AE"/>
    <w:rsid w:val="00E56A7C"/>
    <w:rsid w:val="00E56AA2"/>
    <w:rsid w:val="00E573E2"/>
    <w:rsid w:val="00E60994"/>
    <w:rsid w:val="00E61556"/>
    <w:rsid w:val="00E61562"/>
    <w:rsid w:val="00E61CE1"/>
    <w:rsid w:val="00E62065"/>
    <w:rsid w:val="00E622FB"/>
    <w:rsid w:val="00E62B98"/>
    <w:rsid w:val="00E62C66"/>
    <w:rsid w:val="00E633E0"/>
    <w:rsid w:val="00E642F4"/>
    <w:rsid w:val="00E64966"/>
    <w:rsid w:val="00E64C39"/>
    <w:rsid w:val="00E64DA1"/>
    <w:rsid w:val="00E65067"/>
    <w:rsid w:val="00E65316"/>
    <w:rsid w:val="00E65329"/>
    <w:rsid w:val="00E65A55"/>
    <w:rsid w:val="00E65EC9"/>
    <w:rsid w:val="00E672DB"/>
    <w:rsid w:val="00E6760A"/>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036"/>
    <w:rsid w:val="00E827BC"/>
    <w:rsid w:val="00E828EE"/>
    <w:rsid w:val="00E82A00"/>
    <w:rsid w:val="00E836A7"/>
    <w:rsid w:val="00E8387E"/>
    <w:rsid w:val="00E840D9"/>
    <w:rsid w:val="00E84460"/>
    <w:rsid w:val="00E85053"/>
    <w:rsid w:val="00E856C0"/>
    <w:rsid w:val="00E8580B"/>
    <w:rsid w:val="00E85AC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6"/>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467"/>
    <w:rsid w:val="00EC37A5"/>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CB8"/>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322"/>
    <w:rsid w:val="00EF094D"/>
    <w:rsid w:val="00EF09EA"/>
    <w:rsid w:val="00EF0BC3"/>
    <w:rsid w:val="00EF0DDF"/>
    <w:rsid w:val="00EF2017"/>
    <w:rsid w:val="00EF2192"/>
    <w:rsid w:val="00EF23ED"/>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C54"/>
    <w:rsid w:val="00F030E8"/>
    <w:rsid w:val="00F03123"/>
    <w:rsid w:val="00F032D6"/>
    <w:rsid w:val="00F0336F"/>
    <w:rsid w:val="00F03D94"/>
    <w:rsid w:val="00F04192"/>
    <w:rsid w:val="00F042A5"/>
    <w:rsid w:val="00F04458"/>
    <w:rsid w:val="00F04EE9"/>
    <w:rsid w:val="00F050DF"/>
    <w:rsid w:val="00F05EC1"/>
    <w:rsid w:val="00F066B5"/>
    <w:rsid w:val="00F07432"/>
    <w:rsid w:val="00F079B4"/>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070"/>
    <w:rsid w:val="00F20123"/>
    <w:rsid w:val="00F20390"/>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1ECD"/>
    <w:rsid w:val="00F32056"/>
    <w:rsid w:val="00F32082"/>
    <w:rsid w:val="00F32D0D"/>
    <w:rsid w:val="00F32E44"/>
    <w:rsid w:val="00F34493"/>
    <w:rsid w:val="00F34862"/>
    <w:rsid w:val="00F358A3"/>
    <w:rsid w:val="00F35F87"/>
    <w:rsid w:val="00F362AD"/>
    <w:rsid w:val="00F3634B"/>
    <w:rsid w:val="00F374CD"/>
    <w:rsid w:val="00F4007C"/>
    <w:rsid w:val="00F4073C"/>
    <w:rsid w:val="00F40DA1"/>
    <w:rsid w:val="00F41F06"/>
    <w:rsid w:val="00F4231A"/>
    <w:rsid w:val="00F439AF"/>
    <w:rsid w:val="00F44188"/>
    <w:rsid w:val="00F44F02"/>
    <w:rsid w:val="00F44F24"/>
    <w:rsid w:val="00F45B68"/>
    <w:rsid w:val="00F46479"/>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1E41"/>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083A"/>
    <w:rsid w:val="00F71C88"/>
    <w:rsid w:val="00F730C4"/>
    <w:rsid w:val="00F7375F"/>
    <w:rsid w:val="00F73C81"/>
    <w:rsid w:val="00F73DB7"/>
    <w:rsid w:val="00F7512A"/>
    <w:rsid w:val="00F758E4"/>
    <w:rsid w:val="00F75A15"/>
    <w:rsid w:val="00F75AD8"/>
    <w:rsid w:val="00F75AF5"/>
    <w:rsid w:val="00F76063"/>
    <w:rsid w:val="00F7770F"/>
    <w:rsid w:val="00F778EA"/>
    <w:rsid w:val="00F778EE"/>
    <w:rsid w:val="00F81DE3"/>
    <w:rsid w:val="00F834E8"/>
    <w:rsid w:val="00F8357F"/>
    <w:rsid w:val="00F83705"/>
    <w:rsid w:val="00F840E2"/>
    <w:rsid w:val="00F85EB1"/>
    <w:rsid w:val="00F86034"/>
    <w:rsid w:val="00F8631B"/>
    <w:rsid w:val="00F86D07"/>
    <w:rsid w:val="00F8701C"/>
    <w:rsid w:val="00F87A20"/>
    <w:rsid w:val="00F87B90"/>
    <w:rsid w:val="00F87D90"/>
    <w:rsid w:val="00F90800"/>
    <w:rsid w:val="00F90FDD"/>
    <w:rsid w:val="00F910FB"/>
    <w:rsid w:val="00F912FE"/>
    <w:rsid w:val="00F91C85"/>
    <w:rsid w:val="00F91F0B"/>
    <w:rsid w:val="00F92BD7"/>
    <w:rsid w:val="00F931FF"/>
    <w:rsid w:val="00F9394B"/>
    <w:rsid w:val="00F94B54"/>
    <w:rsid w:val="00F954B5"/>
    <w:rsid w:val="00F95F0B"/>
    <w:rsid w:val="00F961C4"/>
    <w:rsid w:val="00FA04B0"/>
    <w:rsid w:val="00FA0E83"/>
    <w:rsid w:val="00FA20B0"/>
    <w:rsid w:val="00FA2AD2"/>
    <w:rsid w:val="00FA3040"/>
    <w:rsid w:val="00FA3A60"/>
    <w:rsid w:val="00FA3F0A"/>
    <w:rsid w:val="00FA44EE"/>
    <w:rsid w:val="00FA56E3"/>
    <w:rsid w:val="00FA64BB"/>
    <w:rsid w:val="00FA66D5"/>
    <w:rsid w:val="00FA67F7"/>
    <w:rsid w:val="00FA6AAA"/>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B16"/>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1C27"/>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1E7D9D5"/>
    <w:rsid w:val="02EC55C2"/>
    <w:rsid w:val="070D31E2"/>
    <w:rsid w:val="09CEF335"/>
    <w:rsid w:val="0A0B9CB7"/>
    <w:rsid w:val="0B55C483"/>
    <w:rsid w:val="0E0BFA20"/>
    <w:rsid w:val="0EA40B45"/>
    <w:rsid w:val="15C72432"/>
    <w:rsid w:val="166A70B5"/>
    <w:rsid w:val="172245DE"/>
    <w:rsid w:val="1728C621"/>
    <w:rsid w:val="1742AF69"/>
    <w:rsid w:val="17CA534C"/>
    <w:rsid w:val="1D334CC5"/>
    <w:rsid w:val="1DF4A85F"/>
    <w:rsid w:val="1F0EE479"/>
    <w:rsid w:val="1FE474F9"/>
    <w:rsid w:val="20BD9DBA"/>
    <w:rsid w:val="213E07A1"/>
    <w:rsid w:val="229D327A"/>
    <w:rsid w:val="23E7A089"/>
    <w:rsid w:val="25767752"/>
    <w:rsid w:val="290384EF"/>
    <w:rsid w:val="29E2862E"/>
    <w:rsid w:val="2C0351EA"/>
    <w:rsid w:val="2C2B744C"/>
    <w:rsid w:val="2C367A6D"/>
    <w:rsid w:val="2EC38B48"/>
    <w:rsid w:val="2EE1A9E9"/>
    <w:rsid w:val="2FA97EDF"/>
    <w:rsid w:val="328A2C17"/>
    <w:rsid w:val="348C95B0"/>
    <w:rsid w:val="3693878E"/>
    <w:rsid w:val="3D3BB606"/>
    <w:rsid w:val="3EEE89C4"/>
    <w:rsid w:val="41913AF3"/>
    <w:rsid w:val="4ED11933"/>
    <w:rsid w:val="4F073025"/>
    <w:rsid w:val="4F256F26"/>
    <w:rsid w:val="50703CB2"/>
    <w:rsid w:val="5385DCA4"/>
    <w:rsid w:val="5427E0D8"/>
    <w:rsid w:val="55972F9C"/>
    <w:rsid w:val="56A86464"/>
    <w:rsid w:val="575F819A"/>
    <w:rsid w:val="5B7BD587"/>
    <w:rsid w:val="5CF801E2"/>
    <w:rsid w:val="5D17A5E8"/>
    <w:rsid w:val="61899574"/>
    <w:rsid w:val="618F6490"/>
    <w:rsid w:val="62D90BEA"/>
    <w:rsid w:val="636DBF0F"/>
    <w:rsid w:val="64517170"/>
    <w:rsid w:val="67F773E6"/>
    <w:rsid w:val="690F2AE6"/>
    <w:rsid w:val="6A8E0C88"/>
    <w:rsid w:val="6AB533AC"/>
    <w:rsid w:val="6C656725"/>
    <w:rsid w:val="6DF983F1"/>
    <w:rsid w:val="6E7989E6"/>
    <w:rsid w:val="700F35A4"/>
    <w:rsid w:val="71247530"/>
    <w:rsid w:val="7136641D"/>
    <w:rsid w:val="72767FF4"/>
    <w:rsid w:val="72DBD56B"/>
    <w:rsid w:val="7410A696"/>
    <w:rsid w:val="7527A0C0"/>
    <w:rsid w:val="75DEBAB4"/>
    <w:rsid w:val="75F70697"/>
    <w:rsid w:val="760D6D80"/>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F9E2297C-1C38-4EF3-AB4F-66C7FB11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uiPriority w:val="99"/>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ind w:left="36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paragraph" w:customStyle="1" w:styleId="paragraph">
    <w:name w:val="paragraph"/>
    <w:basedOn w:val="Normal"/>
    <w:rsid w:val="00025831"/>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025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18510576">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8865153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4495247">
      <w:bodyDiv w:val="1"/>
      <w:marLeft w:val="0"/>
      <w:marRight w:val="0"/>
      <w:marTop w:val="0"/>
      <w:marBottom w:val="0"/>
      <w:divBdr>
        <w:top w:val="none" w:sz="0" w:space="0" w:color="auto"/>
        <w:left w:val="none" w:sz="0" w:space="0" w:color="auto"/>
        <w:bottom w:val="none" w:sz="0" w:space="0" w:color="auto"/>
        <w:right w:val="none" w:sz="0" w:space="0" w:color="auto"/>
      </w:divBdr>
      <w:divsChild>
        <w:div w:id="1339308179">
          <w:marLeft w:val="0"/>
          <w:marRight w:val="0"/>
          <w:marTop w:val="0"/>
          <w:marBottom w:val="0"/>
          <w:divBdr>
            <w:top w:val="none" w:sz="0" w:space="0" w:color="auto"/>
            <w:left w:val="none" w:sz="0" w:space="0" w:color="auto"/>
            <w:bottom w:val="none" w:sz="0" w:space="0" w:color="auto"/>
            <w:right w:val="none" w:sz="0" w:space="0" w:color="auto"/>
          </w:divBdr>
        </w:div>
        <w:div w:id="64837462">
          <w:marLeft w:val="0"/>
          <w:marRight w:val="0"/>
          <w:marTop w:val="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9972542">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31399327">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4366824">
      <w:bodyDiv w:val="1"/>
      <w:marLeft w:val="0"/>
      <w:marRight w:val="0"/>
      <w:marTop w:val="0"/>
      <w:marBottom w:val="0"/>
      <w:divBdr>
        <w:top w:val="none" w:sz="0" w:space="0" w:color="auto"/>
        <w:left w:val="none" w:sz="0" w:space="0" w:color="auto"/>
        <w:bottom w:val="none" w:sz="0" w:space="0" w:color="auto"/>
        <w:right w:val="none" w:sz="0" w:space="0" w:color="auto"/>
      </w:divBdr>
      <w:divsChild>
        <w:div w:id="1809006251">
          <w:marLeft w:val="0"/>
          <w:marRight w:val="0"/>
          <w:marTop w:val="0"/>
          <w:marBottom w:val="0"/>
          <w:divBdr>
            <w:top w:val="none" w:sz="0" w:space="0" w:color="auto"/>
            <w:left w:val="none" w:sz="0" w:space="0" w:color="auto"/>
            <w:bottom w:val="none" w:sz="0" w:space="0" w:color="auto"/>
            <w:right w:val="none" w:sz="0" w:space="0" w:color="auto"/>
          </w:divBdr>
        </w:div>
        <w:div w:id="1254972203">
          <w:marLeft w:val="0"/>
          <w:marRight w:val="0"/>
          <w:marTop w:val="0"/>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38051119">
      <w:bodyDiv w:val="1"/>
      <w:marLeft w:val="0"/>
      <w:marRight w:val="0"/>
      <w:marTop w:val="0"/>
      <w:marBottom w:val="0"/>
      <w:divBdr>
        <w:top w:val="none" w:sz="0" w:space="0" w:color="auto"/>
        <w:left w:val="none" w:sz="0" w:space="0" w:color="auto"/>
        <w:bottom w:val="none" w:sz="0" w:space="0" w:color="auto"/>
        <w:right w:val="none" w:sz="0" w:space="0" w:color="auto"/>
      </w:divBdr>
      <w:divsChild>
        <w:div w:id="1917782023">
          <w:marLeft w:val="0"/>
          <w:marRight w:val="0"/>
          <w:marTop w:val="0"/>
          <w:marBottom w:val="0"/>
          <w:divBdr>
            <w:top w:val="none" w:sz="0" w:space="0" w:color="auto"/>
            <w:left w:val="none" w:sz="0" w:space="0" w:color="auto"/>
            <w:bottom w:val="none" w:sz="0" w:space="0" w:color="auto"/>
            <w:right w:val="none" w:sz="0" w:space="0" w:color="auto"/>
          </w:divBdr>
        </w:div>
        <w:div w:id="915631297">
          <w:marLeft w:val="-75"/>
          <w:marRight w:val="0"/>
          <w:marTop w:val="30"/>
          <w:marBottom w:val="30"/>
          <w:divBdr>
            <w:top w:val="none" w:sz="0" w:space="0" w:color="auto"/>
            <w:left w:val="none" w:sz="0" w:space="0" w:color="auto"/>
            <w:bottom w:val="none" w:sz="0" w:space="0" w:color="auto"/>
            <w:right w:val="none" w:sz="0" w:space="0" w:color="auto"/>
          </w:divBdr>
          <w:divsChild>
            <w:div w:id="678429511">
              <w:marLeft w:val="0"/>
              <w:marRight w:val="0"/>
              <w:marTop w:val="0"/>
              <w:marBottom w:val="0"/>
              <w:divBdr>
                <w:top w:val="none" w:sz="0" w:space="0" w:color="auto"/>
                <w:left w:val="none" w:sz="0" w:space="0" w:color="auto"/>
                <w:bottom w:val="none" w:sz="0" w:space="0" w:color="auto"/>
                <w:right w:val="none" w:sz="0" w:space="0" w:color="auto"/>
              </w:divBdr>
              <w:divsChild>
                <w:div w:id="141386583">
                  <w:marLeft w:val="0"/>
                  <w:marRight w:val="0"/>
                  <w:marTop w:val="0"/>
                  <w:marBottom w:val="0"/>
                  <w:divBdr>
                    <w:top w:val="none" w:sz="0" w:space="0" w:color="auto"/>
                    <w:left w:val="none" w:sz="0" w:space="0" w:color="auto"/>
                    <w:bottom w:val="none" w:sz="0" w:space="0" w:color="auto"/>
                    <w:right w:val="none" w:sz="0" w:space="0" w:color="auto"/>
                  </w:divBdr>
                </w:div>
              </w:divsChild>
            </w:div>
            <w:div w:id="1372225334">
              <w:marLeft w:val="0"/>
              <w:marRight w:val="0"/>
              <w:marTop w:val="0"/>
              <w:marBottom w:val="0"/>
              <w:divBdr>
                <w:top w:val="none" w:sz="0" w:space="0" w:color="auto"/>
                <w:left w:val="none" w:sz="0" w:space="0" w:color="auto"/>
                <w:bottom w:val="none" w:sz="0" w:space="0" w:color="auto"/>
                <w:right w:val="none" w:sz="0" w:space="0" w:color="auto"/>
              </w:divBdr>
              <w:divsChild>
                <w:div w:id="1341815482">
                  <w:marLeft w:val="0"/>
                  <w:marRight w:val="0"/>
                  <w:marTop w:val="0"/>
                  <w:marBottom w:val="0"/>
                  <w:divBdr>
                    <w:top w:val="none" w:sz="0" w:space="0" w:color="auto"/>
                    <w:left w:val="none" w:sz="0" w:space="0" w:color="auto"/>
                    <w:bottom w:val="none" w:sz="0" w:space="0" w:color="auto"/>
                    <w:right w:val="none" w:sz="0" w:space="0" w:color="auto"/>
                  </w:divBdr>
                </w:div>
              </w:divsChild>
            </w:div>
            <w:div w:id="1097213784">
              <w:marLeft w:val="0"/>
              <w:marRight w:val="0"/>
              <w:marTop w:val="0"/>
              <w:marBottom w:val="0"/>
              <w:divBdr>
                <w:top w:val="none" w:sz="0" w:space="0" w:color="auto"/>
                <w:left w:val="none" w:sz="0" w:space="0" w:color="auto"/>
                <w:bottom w:val="none" w:sz="0" w:space="0" w:color="auto"/>
                <w:right w:val="none" w:sz="0" w:space="0" w:color="auto"/>
              </w:divBdr>
              <w:divsChild>
                <w:div w:id="1924096776">
                  <w:marLeft w:val="0"/>
                  <w:marRight w:val="0"/>
                  <w:marTop w:val="0"/>
                  <w:marBottom w:val="0"/>
                  <w:divBdr>
                    <w:top w:val="none" w:sz="0" w:space="0" w:color="auto"/>
                    <w:left w:val="none" w:sz="0" w:space="0" w:color="auto"/>
                    <w:bottom w:val="none" w:sz="0" w:space="0" w:color="auto"/>
                    <w:right w:val="none" w:sz="0" w:space="0" w:color="auto"/>
                  </w:divBdr>
                </w:div>
              </w:divsChild>
            </w:div>
            <w:div w:id="345131130">
              <w:marLeft w:val="0"/>
              <w:marRight w:val="0"/>
              <w:marTop w:val="0"/>
              <w:marBottom w:val="0"/>
              <w:divBdr>
                <w:top w:val="none" w:sz="0" w:space="0" w:color="auto"/>
                <w:left w:val="none" w:sz="0" w:space="0" w:color="auto"/>
                <w:bottom w:val="none" w:sz="0" w:space="0" w:color="auto"/>
                <w:right w:val="none" w:sz="0" w:space="0" w:color="auto"/>
              </w:divBdr>
              <w:divsChild>
                <w:div w:id="8997132">
                  <w:marLeft w:val="0"/>
                  <w:marRight w:val="0"/>
                  <w:marTop w:val="0"/>
                  <w:marBottom w:val="0"/>
                  <w:divBdr>
                    <w:top w:val="none" w:sz="0" w:space="0" w:color="auto"/>
                    <w:left w:val="none" w:sz="0" w:space="0" w:color="auto"/>
                    <w:bottom w:val="none" w:sz="0" w:space="0" w:color="auto"/>
                    <w:right w:val="none" w:sz="0" w:space="0" w:color="auto"/>
                  </w:divBdr>
                </w:div>
                <w:div w:id="1988430729">
                  <w:marLeft w:val="0"/>
                  <w:marRight w:val="0"/>
                  <w:marTop w:val="0"/>
                  <w:marBottom w:val="0"/>
                  <w:divBdr>
                    <w:top w:val="none" w:sz="0" w:space="0" w:color="auto"/>
                    <w:left w:val="none" w:sz="0" w:space="0" w:color="auto"/>
                    <w:bottom w:val="none" w:sz="0" w:space="0" w:color="auto"/>
                    <w:right w:val="none" w:sz="0" w:space="0" w:color="auto"/>
                  </w:divBdr>
                </w:div>
              </w:divsChild>
            </w:div>
            <w:div w:id="1230769868">
              <w:marLeft w:val="0"/>
              <w:marRight w:val="0"/>
              <w:marTop w:val="0"/>
              <w:marBottom w:val="0"/>
              <w:divBdr>
                <w:top w:val="none" w:sz="0" w:space="0" w:color="auto"/>
                <w:left w:val="none" w:sz="0" w:space="0" w:color="auto"/>
                <w:bottom w:val="none" w:sz="0" w:space="0" w:color="auto"/>
                <w:right w:val="none" w:sz="0" w:space="0" w:color="auto"/>
              </w:divBdr>
              <w:divsChild>
                <w:div w:id="391346413">
                  <w:marLeft w:val="0"/>
                  <w:marRight w:val="0"/>
                  <w:marTop w:val="0"/>
                  <w:marBottom w:val="0"/>
                  <w:divBdr>
                    <w:top w:val="none" w:sz="0" w:space="0" w:color="auto"/>
                    <w:left w:val="none" w:sz="0" w:space="0" w:color="auto"/>
                    <w:bottom w:val="none" w:sz="0" w:space="0" w:color="auto"/>
                    <w:right w:val="none" w:sz="0" w:space="0" w:color="auto"/>
                  </w:divBdr>
                </w:div>
              </w:divsChild>
            </w:div>
            <w:div w:id="310065698">
              <w:marLeft w:val="0"/>
              <w:marRight w:val="0"/>
              <w:marTop w:val="0"/>
              <w:marBottom w:val="0"/>
              <w:divBdr>
                <w:top w:val="none" w:sz="0" w:space="0" w:color="auto"/>
                <w:left w:val="none" w:sz="0" w:space="0" w:color="auto"/>
                <w:bottom w:val="none" w:sz="0" w:space="0" w:color="auto"/>
                <w:right w:val="none" w:sz="0" w:space="0" w:color="auto"/>
              </w:divBdr>
              <w:divsChild>
                <w:div w:id="704477126">
                  <w:marLeft w:val="0"/>
                  <w:marRight w:val="0"/>
                  <w:marTop w:val="0"/>
                  <w:marBottom w:val="0"/>
                  <w:divBdr>
                    <w:top w:val="none" w:sz="0" w:space="0" w:color="auto"/>
                    <w:left w:val="none" w:sz="0" w:space="0" w:color="auto"/>
                    <w:bottom w:val="none" w:sz="0" w:space="0" w:color="auto"/>
                    <w:right w:val="none" w:sz="0" w:space="0" w:color="auto"/>
                  </w:divBdr>
                </w:div>
              </w:divsChild>
            </w:div>
            <w:div w:id="406192926">
              <w:marLeft w:val="0"/>
              <w:marRight w:val="0"/>
              <w:marTop w:val="0"/>
              <w:marBottom w:val="0"/>
              <w:divBdr>
                <w:top w:val="none" w:sz="0" w:space="0" w:color="auto"/>
                <w:left w:val="none" w:sz="0" w:space="0" w:color="auto"/>
                <w:bottom w:val="none" w:sz="0" w:space="0" w:color="auto"/>
                <w:right w:val="none" w:sz="0" w:space="0" w:color="auto"/>
              </w:divBdr>
              <w:divsChild>
                <w:div w:id="1264799506">
                  <w:marLeft w:val="0"/>
                  <w:marRight w:val="0"/>
                  <w:marTop w:val="0"/>
                  <w:marBottom w:val="0"/>
                  <w:divBdr>
                    <w:top w:val="none" w:sz="0" w:space="0" w:color="auto"/>
                    <w:left w:val="none" w:sz="0" w:space="0" w:color="auto"/>
                    <w:bottom w:val="none" w:sz="0" w:space="0" w:color="auto"/>
                    <w:right w:val="none" w:sz="0" w:space="0" w:color="auto"/>
                  </w:divBdr>
                </w:div>
              </w:divsChild>
            </w:div>
            <w:div w:id="1315260517">
              <w:marLeft w:val="0"/>
              <w:marRight w:val="0"/>
              <w:marTop w:val="0"/>
              <w:marBottom w:val="0"/>
              <w:divBdr>
                <w:top w:val="none" w:sz="0" w:space="0" w:color="auto"/>
                <w:left w:val="none" w:sz="0" w:space="0" w:color="auto"/>
                <w:bottom w:val="none" w:sz="0" w:space="0" w:color="auto"/>
                <w:right w:val="none" w:sz="0" w:space="0" w:color="auto"/>
              </w:divBdr>
              <w:divsChild>
                <w:div w:id="688794345">
                  <w:marLeft w:val="0"/>
                  <w:marRight w:val="0"/>
                  <w:marTop w:val="0"/>
                  <w:marBottom w:val="0"/>
                  <w:divBdr>
                    <w:top w:val="none" w:sz="0" w:space="0" w:color="auto"/>
                    <w:left w:val="none" w:sz="0" w:space="0" w:color="auto"/>
                    <w:bottom w:val="none" w:sz="0" w:space="0" w:color="auto"/>
                    <w:right w:val="none" w:sz="0" w:space="0" w:color="auto"/>
                  </w:divBdr>
                </w:div>
              </w:divsChild>
            </w:div>
            <w:div w:id="1317805549">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 w:id="2146239253">
                  <w:marLeft w:val="0"/>
                  <w:marRight w:val="0"/>
                  <w:marTop w:val="0"/>
                  <w:marBottom w:val="0"/>
                  <w:divBdr>
                    <w:top w:val="none" w:sz="0" w:space="0" w:color="auto"/>
                    <w:left w:val="none" w:sz="0" w:space="0" w:color="auto"/>
                    <w:bottom w:val="none" w:sz="0" w:space="0" w:color="auto"/>
                    <w:right w:val="none" w:sz="0" w:space="0" w:color="auto"/>
                  </w:divBdr>
                </w:div>
              </w:divsChild>
            </w:div>
            <w:div w:id="759525699">
              <w:marLeft w:val="0"/>
              <w:marRight w:val="0"/>
              <w:marTop w:val="0"/>
              <w:marBottom w:val="0"/>
              <w:divBdr>
                <w:top w:val="none" w:sz="0" w:space="0" w:color="auto"/>
                <w:left w:val="none" w:sz="0" w:space="0" w:color="auto"/>
                <w:bottom w:val="none" w:sz="0" w:space="0" w:color="auto"/>
                <w:right w:val="none" w:sz="0" w:space="0" w:color="auto"/>
              </w:divBdr>
              <w:divsChild>
                <w:div w:id="506024296">
                  <w:marLeft w:val="0"/>
                  <w:marRight w:val="0"/>
                  <w:marTop w:val="0"/>
                  <w:marBottom w:val="0"/>
                  <w:divBdr>
                    <w:top w:val="none" w:sz="0" w:space="0" w:color="auto"/>
                    <w:left w:val="none" w:sz="0" w:space="0" w:color="auto"/>
                    <w:bottom w:val="none" w:sz="0" w:space="0" w:color="auto"/>
                    <w:right w:val="none" w:sz="0" w:space="0" w:color="auto"/>
                  </w:divBdr>
                </w:div>
              </w:divsChild>
            </w:div>
            <w:div w:id="1558279182">
              <w:marLeft w:val="0"/>
              <w:marRight w:val="0"/>
              <w:marTop w:val="0"/>
              <w:marBottom w:val="0"/>
              <w:divBdr>
                <w:top w:val="none" w:sz="0" w:space="0" w:color="auto"/>
                <w:left w:val="none" w:sz="0" w:space="0" w:color="auto"/>
                <w:bottom w:val="none" w:sz="0" w:space="0" w:color="auto"/>
                <w:right w:val="none" w:sz="0" w:space="0" w:color="auto"/>
              </w:divBdr>
              <w:divsChild>
                <w:div w:id="773476810">
                  <w:marLeft w:val="0"/>
                  <w:marRight w:val="0"/>
                  <w:marTop w:val="0"/>
                  <w:marBottom w:val="0"/>
                  <w:divBdr>
                    <w:top w:val="none" w:sz="0" w:space="0" w:color="auto"/>
                    <w:left w:val="none" w:sz="0" w:space="0" w:color="auto"/>
                    <w:bottom w:val="none" w:sz="0" w:space="0" w:color="auto"/>
                    <w:right w:val="none" w:sz="0" w:space="0" w:color="auto"/>
                  </w:divBdr>
                </w:div>
              </w:divsChild>
            </w:div>
            <w:div w:id="2063401267">
              <w:marLeft w:val="0"/>
              <w:marRight w:val="0"/>
              <w:marTop w:val="0"/>
              <w:marBottom w:val="0"/>
              <w:divBdr>
                <w:top w:val="none" w:sz="0" w:space="0" w:color="auto"/>
                <w:left w:val="none" w:sz="0" w:space="0" w:color="auto"/>
                <w:bottom w:val="none" w:sz="0" w:space="0" w:color="auto"/>
                <w:right w:val="none" w:sz="0" w:space="0" w:color="auto"/>
              </w:divBdr>
              <w:divsChild>
                <w:div w:id="1643344447">
                  <w:marLeft w:val="0"/>
                  <w:marRight w:val="0"/>
                  <w:marTop w:val="0"/>
                  <w:marBottom w:val="0"/>
                  <w:divBdr>
                    <w:top w:val="none" w:sz="0" w:space="0" w:color="auto"/>
                    <w:left w:val="none" w:sz="0" w:space="0" w:color="auto"/>
                    <w:bottom w:val="none" w:sz="0" w:space="0" w:color="auto"/>
                    <w:right w:val="none" w:sz="0" w:space="0" w:color="auto"/>
                  </w:divBdr>
                </w:div>
              </w:divsChild>
            </w:div>
            <w:div w:id="1209339119">
              <w:marLeft w:val="0"/>
              <w:marRight w:val="0"/>
              <w:marTop w:val="0"/>
              <w:marBottom w:val="0"/>
              <w:divBdr>
                <w:top w:val="none" w:sz="0" w:space="0" w:color="auto"/>
                <w:left w:val="none" w:sz="0" w:space="0" w:color="auto"/>
                <w:bottom w:val="none" w:sz="0" w:space="0" w:color="auto"/>
                <w:right w:val="none" w:sz="0" w:space="0" w:color="auto"/>
              </w:divBdr>
              <w:divsChild>
                <w:div w:id="2064526674">
                  <w:marLeft w:val="0"/>
                  <w:marRight w:val="0"/>
                  <w:marTop w:val="0"/>
                  <w:marBottom w:val="0"/>
                  <w:divBdr>
                    <w:top w:val="none" w:sz="0" w:space="0" w:color="auto"/>
                    <w:left w:val="none" w:sz="0" w:space="0" w:color="auto"/>
                    <w:bottom w:val="none" w:sz="0" w:space="0" w:color="auto"/>
                    <w:right w:val="none" w:sz="0" w:space="0" w:color="auto"/>
                  </w:divBdr>
                </w:div>
              </w:divsChild>
            </w:div>
            <w:div w:id="1384403000">
              <w:marLeft w:val="0"/>
              <w:marRight w:val="0"/>
              <w:marTop w:val="0"/>
              <w:marBottom w:val="0"/>
              <w:divBdr>
                <w:top w:val="none" w:sz="0" w:space="0" w:color="auto"/>
                <w:left w:val="none" w:sz="0" w:space="0" w:color="auto"/>
                <w:bottom w:val="none" w:sz="0" w:space="0" w:color="auto"/>
                <w:right w:val="none" w:sz="0" w:space="0" w:color="auto"/>
              </w:divBdr>
              <w:divsChild>
                <w:div w:id="833884740">
                  <w:marLeft w:val="0"/>
                  <w:marRight w:val="0"/>
                  <w:marTop w:val="0"/>
                  <w:marBottom w:val="0"/>
                  <w:divBdr>
                    <w:top w:val="none" w:sz="0" w:space="0" w:color="auto"/>
                    <w:left w:val="none" w:sz="0" w:space="0" w:color="auto"/>
                    <w:bottom w:val="none" w:sz="0" w:space="0" w:color="auto"/>
                    <w:right w:val="none" w:sz="0" w:space="0" w:color="auto"/>
                  </w:divBdr>
                </w:div>
              </w:divsChild>
            </w:div>
            <w:div w:id="626935195">
              <w:marLeft w:val="0"/>
              <w:marRight w:val="0"/>
              <w:marTop w:val="0"/>
              <w:marBottom w:val="0"/>
              <w:divBdr>
                <w:top w:val="none" w:sz="0" w:space="0" w:color="auto"/>
                <w:left w:val="none" w:sz="0" w:space="0" w:color="auto"/>
                <w:bottom w:val="none" w:sz="0" w:space="0" w:color="auto"/>
                <w:right w:val="none" w:sz="0" w:space="0" w:color="auto"/>
              </w:divBdr>
              <w:divsChild>
                <w:div w:id="501965952">
                  <w:marLeft w:val="0"/>
                  <w:marRight w:val="0"/>
                  <w:marTop w:val="0"/>
                  <w:marBottom w:val="0"/>
                  <w:divBdr>
                    <w:top w:val="none" w:sz="0" w:space="0" w:color="auto"/>
                    <w:left w:val="none" w:sz="0" w:space="0" w:color="auto"/>
                    <w:bottom w:val="none" w:sz="0" w:space="0" w:color="auto"/>
                    <w:right w:val="none" w:sz="0" w:space="0" w:color="auto"/>
                  </w:divBdr>
                </w:div>
              </w:divsChild>
            </w:div>
            <w:div w:id="5834560">
              <w:marLeft w:val="0"/>
              <w:marRight w:val="0"/>
              <w:marTop w:val="0"/>
              <w:marBottom w:val="0"/>
              <w:divBdr>
                <w:top w:val="none" w:sz="0" w:space="0" w:color="auto"/>
                <w:left w:val="none" w:sz="0" w:space="0" w:color="auto"/>
                <w:bottom w:val="none" w:sz="0" w:space="0" w:color="auto"/>
                <w:right w:val="none" w:sz="0" w:space="0" w:color="auto"/>
              </w:divBdr>
              <w:divsChild>
                <w:div w:id="1912423312">
                  <w:marLeft w:val="0"/>
                  <w:marRight w:val="0"/>
                  <w:marTop w:val="0"/>
                  <w:marBottom w:val="0"/>
                  <w:divBdr>
                    <w:top w:val="none" w:sz="0" w:space="0" w:color="auto"/>
                    <w:left w:val="none" w:sz="0" w:space="0" w:color="auto"/>
                    <w:bottom w:val="none" w:sz="0" w:space="0" w:color="auto"/>
                    <w:right w:val="none" w:sz="0" w:space="0" w:color="auto"/>
                  </w:divBdr>
                </w:div>
              </w:divsChild>
            </w:div>
            <w:div w:id="83190919">
              <w:marLeft w:val="0"/>
              <w:marRight w:val="0"/>
              <w:marTop w:val="0"/>
              <w:marBottom w:val="0"/>
              <w:divBdr>
                <w:top w:val="none" w:sz="0" w:space="0" w:color="auto"/>
                <w:left w:val="none" w:sz="0" w:space="0" w:color="auto"/>
                <w:bottom w:val="none" w:sz="0" w:space="0" w:color="auto"/>
                <w:right w:val="none" w:sz="0" w:space="0" w:color="auto"/>
              </w:divBdr>
              <w:divsChild>
                <w:div w:id="489062045">
                  <w:marLeft w:val="0"/>
                  <w:marRight w:val="0"/>
                  <w:marTop w:val="0"/>
                  <w:marBottom w:val="0"/>
                  <w:divBdr>
                    <w:top w:val="none" w:sz="0" w:space="0" w:color="auto"/>
                    <w:left w:val="none" w:sz="0" w:space="0" w:color="auto"/>
                    <w:bottom w:val="none" w:sz="0" w:space="0" w:color="auto"/>
                    <w:right w:val="none" w:sz="0" w:space="0" w:color="auto"/>
                  </w:divBdr>
                </w:div>
              </w:divsChild>
            </w:div>
            <w:div w:id="544289950">
              <w:marLeft w:val="0"/>
              <w:marRight w:val="0"/>
              <w:marTop w:val="0"/>
              <w:marBottom w:val="0"/>
              <w:divBdr>
                <w:top w:val="none" w:sz="0" w:space="0" w:color="auto"/>
                <w:left w:val="none" w:sz="0" w:space="0" w:color="auto"/>
                <w:bottom w:val="none" w:sz="0" w:space="0" w:color="auto"/>
                <w:right w:val="none" w:sz="0" w:space="0" w:color="auto"/>
              </w:divBdr>
              <w:divsChild>
                <w:div w:id="930236699">
                  <w:marLeft w:val="0"/>
                  <w:marRight w:val="0"/>
                  <w:marTop w:val="0"/>
                  <w:marBottom w:val="0"/>
                  <w:divBdr>
                    <w:top w:val="none" w:sz="0" w:space="0" w:color="auto"/>
                    <w:left w:val="none" w:sz="0" w:space="0" w:color="auto"/>
                    <w:bottom w:val="none" w:sz="0" w:space="0" w:color="auto"/>
                    <w:right w:val="none" w:sz="0" w:space="0" w:color="auto"/>
                  </w:divBdr>
                </w:div>
              </w:divsChild>
            </w:div>
            <w:div w:id="2003045406">
              <w:marLeft w:val="0"/>
              <w:marRight w:val="0"/>
              <w:marTop w:val="0"/>
              <w:marBottom w:val="0"/>
              <w:divBdr>
                <w:top w:val="none" w:sz="0" w:space="0" w:color="auto"/>
                <w:left w:val="none" w:sz="0" w:space="0" w:color="auto"/>
                <w:bottom w:val="none" w:sz="0" w:space="0" w:color="auto"/>
                <w:right w:val="none" w:sz="0" w:space="0" w:color="auto"/>
              </w:divBdr>
              <w:divsChild>
                <w:div w:id="648562125">
                  <w:marLeft w:val="0"/>
                  <w:marRight w:val="0"/>
                  <w:marTop w:val="0"/>
                  <w:marBottom w:val="0"/>
                  <w:divBdr>
                    <w:top w:val="none" w:sz="0" w:space="0" w:color="auto"/>
                    <w:left w:val="none" w:sz="0" w:space="0" w:color="auto"/>
                    <w:bottom w:val="none" w:sz="0" w:space="0" w:color="auto"/>
                    <w:right w:val="none" w:sz="0" w:space="0" w:color="auto"/>
                  </w:divBdr>
                </w:div>
              </w:divsChild>
            </w:div>
            <w:div w:id="1316449184">
              <w:marLeft w:val="0"/>
              <w:marRight w:val="0"/>
              <w:marTop w:val="0"/>
              <w:marBottom w:val="0"/>
              <w:divBdr>
                <w:top w:val="none" w:sz="0" w:space="0" w:color="auto"/>
                <w:left w:val="none" w:sz="0" w:space="0" w:color="auto"/>
                <w:bottom w:val="none" w:sz="0" w:space="0" w:color="auto"/>
                <w:right w:val="none" w:sz="0" w:space="0" w:color="auto"/>
              </w:divBdr>
              <w:divsChild>
                <w:div w:id="1710303427">
                  <w:marLeft w:val="0"/>
                  <w:marRight w:val="0"/>
                  <w:marTop w:val="0"/>
                  <w:marBottom w:val="0"/>
                  <w:divBdr>
                    <w:top w:val="none" w:sz="0" w:space="0" w:color="auto"/>
                    <w:left w:val="none" w:sz="0" w:space="0" w:color="auto"/>
                    <w:bottom w:val="none" w:sz="0" w:space="0" w:color="auto"/>
                    <w:right w:val="none" w:sz="0" w:space="0" w:color="auto"/>
                  </w:divBdr>
                </w:div>
              </w:divsChild>
            </w:div>
            <w:div w:id="1867060840">
              <w:marLeft w:val="0"/>
              <w:marRight w:val="0"/>
              <w:marTop w:val="0"/>
              <w:marBottom w:val="0"/>
              <w:divBdr>
                <w:top w:val="none" w:sz="0" w:space="0" w:color="auto"/>
                <w:left w:val="none" w:sz="0" w:space="0" w:color="auto"/>
                <w:bottom w:val="none" w:sz="0" w:space="0" w:color="auto"/>
                <w:right w:val="none" w:sz="0" w:space="0" w:color="auto"/>
              </w:divBdr>
              <w:divsChild>
                <w:div w:id="238298184">
                  <w:marLeft w:val="0"/>
                  <w:marRight w:val="0"/>
                  <w:marTop w:val="0"/>
                  <w:marBottom w:val="0"/>
                  <w:divBdr>
                    <w:top w:val="none" w:sz="0" w:space="0" w:color="auto"/>
                    <w:left w:val="none" w:sz="0" w:space="0" w:color="auto"/>
                    <w:bottom w:val="none" w:sz="0" w:space="0" w:color="auto"/>
                    <w:right w:val="none" w:sz="0" w:space="0" w:color="auto"/>
                  </w:divBdr>
                </w:div>
              </w:divsChild>
            </w:div>
            <w:div w:id="857619846">
              <w:marLeft w:val="0"/>
              <w:marRight w:val="0"/>
              <w:marTop w:val="0"/>
              <w:marBottom w:val="0"/>
              <w:divBdr>
                <w:top w:val="none" w:sz="0" w:space="0" w:color="auto"/>
                <w:left w:val="none" w:sz="0" w:space="0" w:color="auto"/>
                <w:bottom w:val="none" w:sz="0" w:space="0" w:color="auto"/>
                <w:right w:val="none" w:sz="0" w:space="0" w:color="auto"/>
              </w:divBdr>
              <w:divsChild>
                <w:div w:id="466434367">
                  <w:marLeft w:val="0"/>
                  <w:marRight w:val="0"/>
                  <w:marTop w:val="0"/>
                  <w:marBottom w:val="0"/>
                  <w:divBdr>
                    <w:top w:val="none" w:sz="0" w:space="0" w:color="auto"/>
                    <w:left w:val="none" w:sz="0" w:space="0" w:color="auto"/>
                    <w:bottom w:val="none" w:sz="0" w:space="0" w:color="auto"/>
                    <w:right w:val="none" w:sz="0" w:space="0" w:color="auto"/>
                  </w:divBdr>
                </w:div>
              </w:divsChild>
            </w:div>
            <w:div w:id="1681737818">
              <w:marLeft w:val="0"/>
              <w:marRight w:val="0"/>
              <w:marTop w:val="0"/>
              <w:marBottom w:val="0"/>
              <w:divBdr>
                <w:top w:val="none" w:sz="0" w:space="0" w:color="auto"/>
                <w:left w:val="none" w:sz="0" w:space="0" w:color="auto"/>
                <w:bottom w:val="none" w:sz="0" w:space="0" w:color="auto"/>
                <w:right w:val="none" w:sz="0" w:space="0" w:color="auto"/>
              </w:divBdr>
              <w:divsChild>
                <w:div w:id="1262566313">
                  <w:marLeft w:val="0"/>
                  <w:marRight w:val="0"/>
                  <w:marTop w:val="0"/>
                  <w:marBottom w:val="0"/>
                  <w:divBdr>
                    <w:top w:val="none" w:sz="0" w:space="0" w:color="auto"/>
                    <w:left w:val="none" w:sz="0" w:space="0" w:color="auto"/>
                    <w:bottom w:val="none" w:sz="0" w:space="0" w:color="auto"/>
                    <w:right w:val="none" w:sz="0" w:space="0" w:color="auto"/>
                  </w:divBdr>
                </w:div>
              </w:divsChild>
            </w:div>
            <w:div w:id="931822130">
              <w:marLeft w:val="0"/>
              <w:marRight w:val="0"/>
              <w:marTop w:val="0"/>
              <w:marBottom w:val="0"/>
              <w:divBdr>
                <w:top w:val="none" w:sz="0" w:space="0" w:color="auto"/>
                <w:left w:val="none" w:sz="0" w:space="0" w:color="auto"/>
                <w:bottom w:val="none" w:sz="0" w:space="0" w:color="auto"/>
                <w:right w:val="none" w:sz="0" w:space="0" w:color="auto"/>
              </w:divBdr>
              <w:divsChild>
                <w:div w:id="1047683300">
                  <w:marLeft w:val="0"/>
                  <w:marRight w:val="0"/>
                  <w:marTop w:val="0"/>
                  <w:marBottom w:val="0"/>
                  <w:divBdr>
                    <w:top w:val="none" w:sz="0" w:space="0" w:color="auto"/>
                    <w:left w:val="none" w:sz="0" w:space="0" w:color="auto"/>
                    <w:bottom w:val="none" w:sz="0" w:space="0" w:color="auto"/>
                    <w:right w:val="none" w:sz="0" w:space="0" w:color="auto"/>
                  </w:divBdr>
                </w:div>
              </w:divsChild>
            </w:div>
            <w:div w:id="366880615">
              <w:marLeft w:val="0"/>
              <w:marRight w:val="0"/>
              <w:marTop w:val="0"/>
              <w:marBottom w:val="0"/>
              <w:divBdr>
                <w:top w:val="none" w:sz="0" w:space="0" w:color="auto"/>
                <w:left w:val="none" w:sz="0" w:space="0" w:color="auto"/>
                <w:bottom w:val="none" w:sz="0" w:space="0" w:color="auto"/>
                <w:right w:val="none" w:sz="0" w:space="0" w:color="auto"/>
              </w:divBdr>
              <w:divsChild>
                <w:div w:id="106894852">
                  <w:marLeft w:val="0"/>
                  <w:marRight w:val="0"/>
                  <w:marTop w:val="0"/>
                  <w:marBottom w:val="0"/>
                  <w:divBdr>
                    <w:top w:val="none" w:sz="0" w:space="0" w:color="auto"/>
                    <w:left w:val="none" w:sz="0" w:space="0" w:color="auto"/>
                    <w:bottom w:val="none" w:sz="0" w:space="0" w:color="auto"/>
                    <w:right w:val="none" w:sz="0" w:space="0" w:color="auto"/>
                  </w:divBdr>
                </w:div>
              </w:divsChild>
            </w:div>
            <w:div w:id="1843662961">
              <w:marLeft w:val="0"/>
              <w:marRight w:val="0"/>
              <w:marTop w:val="0"/>
              <w:marBottom w:val="0"/>
              <w:divBdr>
                <w:top w:val="none" w:sz="0" w:space="0" w:color="auto"/>
                <w:left w:val="none" w:sz="0" w:space="0" w:color="auto"/>
                <w:bottom w:val="none" w:sz="0" w:space="0" w:color="auto"/>
                <w:right w:val="none" w:sz="0" w:space="0" w:color="auto"/>
              </w:divBdr>
              <w:divsChild>
                <w:div w:id="747920353">
                  <w:marLeft w:val="0"/>
                  <w:marRight w:val="0"/>
                  <w:marTop w:val="0"/>
                  <w:marBottom w:val="0"/>
                  <w:divBdr>
                    <w:top w:val="none" w:sz="0" w:space="0" w:color="auto"/>
                    <w:left w:val="none" w:sz="0" w:space="0" w:color="auto"/>
                    <w:bottom w:val="none" w:sz="0" w:space="0" w:color="auto"/>
                    <w:right w:val="none" w:sz="0" w:space="0" w:color="auto"/>
                  </w:divBdr>
                </w:div>
              </w:divsChild>
            </w:div>
            <w:div w:id="1491749083">
              <w:marLeft w:val="0"/>
              <w:marRight w:val="0"/>
              <w:marTop w:val="0"/>
              <w:marBottom w:val="0"/>
              <w:divBdr>
                <w:top w:val="none" w:sz="0" w:space="0" w:color="auto"/>
                <w:left w:val="none" w:sz="0" w:space="0" w:color="auto"/>
                <w:bottom w:val="none" w:sz="0" w:space="0" w:color="auto"/>
                <w:right w:val="none" w:sz="0" w:space="0" w:color="auto"/>
              </w:divBdr>
              <w:divsChild>
                <w:div w:id="1109089008">
                  <w:marLeft w:val="0"/>
                  <w:marRight w:val="0"/>
                  <w:marTop w:val="0"/>
                  <w:marBottom w:val="0"/>
                  <w:divBdr>
                    <w:top w:val="none" w:sz="0" w:space="0" w:color="auto"/>
                    <w:left w:val="none" w:sz="0" w:space="0" w:color="auto"/>
                    <w:bottom w:val="none" w:sz="0" w:space="0" w:color="auto"/>
                    <w:right w:val="none" w:sz="0" w:space="0" w:color="auto"/>
                  </w:divBdr>
                </w:div>
              </w:divsChild>
            </w:div>
            <w:div w:id="622346605">
              <w:marLeft w:val="0"/>
              <w:marRight w:val="0"/>
              <w:marTop w:val="0"/>
              <w:marBottom w:val="0"/>
              <w:divBdr>
                <w:top w:val="none" w:sz="0" w:space="0" w:color="auto"/>
                <w:left w:val="none" w:sz="0" w:space="0" w:color="auto"/>
                <w:bottom w:val="none" w:sz="0" w:space="0" w:color="auto"/>
                <w:right w:val="none" w:sz="0" w:space="0" w:color="auto"/>
              </w:divBdr>
              <w:divsChild>
                <w:div w:id="1940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816371">
      <w:bodyDiv w:val="1"/>
      <w:marLeft w:val="0"/>
      <w:marRight w:val="0"/>
      <w:marTop w:val="0"/>
      <w:marBottom w:val="0"/>
      <w:divBdr>
        <w:top w:val="none" w:sz="0" w:space="0" w:color="auto"/>
        <w:left w:val="none" w:sz="0" w:space="0" w:color="auto"/>
        <w:bottom w:val="none" w:sz="0" w:space="0" w:color="auto"/>
        <w:right w:val="none" w:sz="0" w:space="0" w:color="auto"/>
      </w:divBdr>
      <w:divsChild>
        <w:div w:id="1491099724">
          <w:marLeft w:val="0"/>
          <w:marRight w:val="0"/>
          <w:marTop w:val="0"/>
          <w:marBottom w:val="0"/>
          <w:divBdr>
            <w:top w:val="none" w:sz="0" w:space="0" w:color="auto"/>
            <w:left w:val="none" w:sz="0" w:space="0" w:color="auto"/>
            <w:bottom w:val="none" w:sz="0" w:space="0" w:color="auto"/>
            <w:right w:val="none" w:sz="0" w:space="0" w:color="auto"/>
          </w:divBdr>
        </w:div>
        <w:div w:id="238445070">
          <w:marLeft w:val="-75"/>
          <w:marRight w:val="0"/>
          <w:marTop w:val="30"/>
          <w:marBottom w:val="30"/>
          <w:divBdr>
            <w:top w:val="none" w:sz="0" w:space="0" w:color="auto"/>
            <w:left w:val="none" w:sz="0" w:space="0" w:color="auto"/>
            <w:bottom w:val="none" w:sz="0" w:space="0" w:color="auto"/>
            <w:right w:val="none" w:sz="0" w:space="0" w:color="auto"/>
          </w:divBdr>
          <w:divsChild>
            <w:div w:id="1939406904">
              <w:marLeft w:val="0"/>
              <w:marRight w:val="0"/>
              <w:marTop w:val="0"/>
              <w:marBottom w:val="0"/>
              <w:divBdr>
                <w:top w:val="none" w:sz="0" w:space="0" w:color="auto"/>
                <w:left w:val="none" w:sz="0" w:space="0" w:color="auto"/>
                <w:bottom w:val="none" w:sz="0" w:space="0" w:color="auto"/>
                <w:right w:val="none" w:sz="0" w:space="0" w:color="auto"/>
              </w:divBdr>
              <w:divsChild>
                <w:div w:id="1466584676">
                  <w:marLeft w:val="0"/>
                  <w:marRight w:val="0"/>
                  <w:marTop w:val="0"/>
                  <w:marBottom w:val="0"/>
                  <w:divBdr>
                    <w:top w:val="none" w:sz="0" w:space="0" w:color="auto"/>
                    <w:left w:val="none" w:sz="0" w:space="0" w:color="auto"/>
                    <w:bottom w:val="none" w:sz="0" w:space="0" w:color="auto"/>
                    <w:right w:val="none" w:sz="0" w:space="0" w:color="auto"/>
                  </w:divBdr>
                </w:div>
              </w:divsChild>
            </w:div>
            <w:div w:id="1570850058">
              <w:marLeft w:val="0"/>
              <w:marRight w:val="0"/>
              <w:marTop w:val="0"/>
              <w:marBottom w:val="0"/>
              <w:divBdr>
                <w:top w:val="none" w:sz="0" w:space="0" w:color="auto"/>
                <w:left w:val="none" w:sz="0" w:space="0" w:color="auto"/>
                <w:bottom w:val="none" w:sz="0" w:space="0" w:color="auto"/>
                <w:right w:val="none" w:sz="0" w:space="0" w:color="auto"/>
              </w:divBdr>
              <w:divsChild>
                <w:div w:id="1907177578">
                  <w:marLeft w:val="0"/>
                  <w:marRight w:val="0"/>
                  <w:marTop w:val="0"/>
                  <w:marBottom w:val="0"/>
                  <w:divBdr>
                    <w:top w:val="none" w:sz="0" w:space="0" w:color="auto"/>
                    <w:left w:val="none" w:sz="0" w:space="0" w:color="auto"/>
                    <w:bottom w:val="none" w:sz="0" w:space="0" w:color="auto"/>
                    <w:right w:val="none" w:sz="0" w:space="0" w:color="auto"/>
                  </w:divBdr>
                </w:div>
              </w:divsChild>
            </w:div>
            <w:div w:id="554589035">
              <w:marLeft w:val="0"/>
              <w:marRight w:val="0"/>
              <w:marTop w:val="0"/>
              <w:marBottom w:val="0"/>
              <w:divBdr>
                <w:top w:val="none" w:sz="0" w:space="0" w:color="auto"/>
                <w:left w:val="none" w:sz="0" w:space="0" w:color="auto"/>
                <w:bottom w:val="none" w:sz="0" w:space="0" w:color="auto"/>
                <w:right w:val="none" w:sz="0" w:space="0" w:color="auto"/>
              </w:divBdr>
              <w:divsChild>
                <w:div w:id="768041845">
                  <w:marLeft w:val="0"/>
                  <w:marRight w:val="0"/>
                  <w:marTop w:val="0"/>
                  <w:marBottom w:val="0"/>
                  <w:divBdr>
                    <w:top w:val="none" w:sz="0" w:space="0" w:color="auto"/>
                    <w:left w:val="none" w:sz="0" w:space="0" w:color="auto"/>
                    <w:bottom w:val="none" w:sz="0" w:space="0" w:color="auto"/>
                    <w:right w:val="none" w:sz="0" w:space="0" w:color="auto"/>
                  </w:divBdr>
                </w:div>
              </w:divsChild>
            </w:div>
            <w:div w:id="2034377630">
              <w:marLeft w:val="0"/>
              <w:marRight w:val="0"/>
              <w:marTop w:val="0"/>
              <w:marBottom w:val="0"/>
              <w:divBdr>
                <w:top w:val="none" w:sz="0" w:space="0" w:color="auto"/>
                <w:left w:val="none" w:sz="0" w:space="0" w:color="auto"/>
                <w:bottom w:val="none" w:sz="0" w:space="0" w:color="auto"/>
                <w:right w:val="none" w:sz="0" w:space="0" w:color="auto"/>
              </w:divBdr>
              <w:divsChild>
                <w:div w:id="1114520538">
                  <w:marLeft w:val="0"/>
                  <w:marRight w:val="0"/>
                  <w:marTop w:val="0"/>
                  <w:marBottom w:val="0"/>
                  <w:divBdr>
                    <w:top w:val="none" w:sz="0" w:space="0" w:color="auto"/>
                    <w:left w:val="none" w:sz="0" w:space="0" w:color="auto"/>
                    <w:bottom w:val="none" w:sz="0" w:space="0" w:color="auto"/>
                    <w:right w:val="none" w:sz="0" w:space="0" w:color="auto"/>
                  </w:divBdr>
                </w:div>
                <w:div w:id="883057567">
                  <w:marLeft w:val="0"/>
                  <w:marRight w:val="0"/>
                  <w:marTop w:val="0"/>
                  <w:marBottom w:val="0"/>
                  <w:divBdr>
                    <w:top w:val="none" w:sz="0" w:space="0" w:color="auto"/>
                    <w:left w:val="none" w:sz="0" w:space="0" w:color="auto"/>
                    <w:bottom w:val="none" w:sz="0" w:space="0" w:color="auto"/>
                    <w:right w:val="none" w:sz="0" w:space="0" w:color="auto"/>
                  </w:divBdr>
                </w:div>
              </w:divsChild>
            </w:div>
            <w:div w:id="2139642953">
              <w:marLeft w:val="0"/>
              <w:marRight w:val="0"/>
              <w:marTop w:val="0"/>
              <w:marBottom w:val="0"/>
              <w:divBdr>
                <w:top w:val="none" w:sz="0" w:space="0" w:color="auto"/>
                <w:left w:val="none" w:sz="0" w:space="0" w:color="auto"/>
                <w:bottom w:val="none" w:sz="0" w:space="0" w:color="auto"/>
                <w:right w:val="none" w:sz="0" w:space="0" w:color="auto"/>
              </w:divBdr>
              <w:divsChild>
                <w:div w:id="1795249274">
                  <w:marLeft w:val="0"/>
                  <w:marRight w:val="0"/>
                  <w:marTop w:val="0"/>
                  <w:marBottom w:val="0"/>
                  <w:divBdr>
                    <w:top w:val="none" w:sz="0" w:space="0" w:color="auto"/>
                    <w:left w:val="none" w:sz="0" w:space="0" w:color="auto"/>
                    <w:bottom w:val="none" w:sz="0" w:space="0" w:color="auto"/>
                    <w:right w:val="none" w:sz="0" w:space="0" w:color="auto"/>
                  </w:divBdr>
                </w:div>
              </w:divsChild>
            </w:div>
            <w:div w:id="691154429">
              <w:marLeft w:val="0"/>
              <w:marRight w:val="0"/>
              <w:marTop w:val="0"/>
              <w:marBottom w:val="0"/>
              <w:divBdr>
                <w:top w:val="none" w:sz="0" w:space="0" w:color="auto"/>
                <w:left w:val="none" w:sz="0" w:space="0" w:color="auto"/>
                <w:bottom w:val="none" w:sz="0" w:space="0" w:color="auto"/>
                <w:right w:val="none" w:sz="0" w:space="0" w:color="auto"/>
              </w:divBdr>
              <w:divsChild>
                <w:div w:id="241531540">
                  <w:marLeft w:val="0"/>
                  <w:marRight w:val="0"/>
                  <w:marTop w:val="0"/>
                  <w:marBottom w:val="0"/>
                  <w:divBdr>
                    <w:top w:val="none" w:sz="0" w:space="0" w:color="auto"/>
                    <w:left w:val="none" w:sz="0" w:space="0" w:color="auto"/>
                    <w:bottom w:val="none" w:sz="0" w:space="0" w:color="auto"/>
                    <w:right w:val="none" w:sz="0" w:space="0" w:color="auto"/>
                  </w:divBdr>
                </w:div>
              </w:divsChild>
            </w:div>
            <w:div w:id="1633291411">
              <w:marLeft w:val="0"/>
              <w:marRight w:val="0"/>
              <w:marTop w:val="0"/>
              <w:marBottom w:val="0"/>
              <w:divBdr>
                <w:top w:val="none" w:sz="0" w:space="0" w:color="auto"/>
                <w:left w:val="none" w:sz="0" w:space="0" w:color="auto"/>
                <w:bottom w:val="none" w:sz="0" w:space="0" w:color="auto"/>
                <w:right w:val="none" w:sz="0" w:space="0" w:color="auto"/>
              </w:divBdr>
              <w:divsChild>
                <w:div w:id="1785533537">
                  <w:marLeft w:val="0"/>
                  <w:marRight w:val="0"/>
                  <w:marTop w:val="0"/>
                  <w:marBottom w:val="0"/>
                  <w:divBdr>
                    <w:top w:val="none" w:sz="0" w:space="0" w:color="auto"/>
                    <w:left w:val="none" w:sz="0" w:space="0" w:color="auto"/>
                    <w:bottom w:val="none" w:sz="0" w:space="0" w:color="auto"/>
                    <w:right w:val="none" w:sz="0" w:space="0" w:color="auto"/>
                  </w:divBdr>
                </w:div>
              </w:divsChild>
            </w:div>
            <w:div w:id="676616135">
              <w:marLeft w:val="0"/>
              <w:marRight w:val="0"/>
              <w:marTop w:val="0"/>
              <w:marBottom w:val="0"/>
              <w:divBdr>
                <w:top w:val="none" w:sz="0" w:space="0" w:color="auto"/>
                <w:left w:val="none" w:sz="0" w:space="0" w:color="auto"/>
                <w:bottom w:val="none" w:sz="0" w:space="0" w:color="auto"/>
                <w:right w:val="none" w:sz="0" w:space="0" w:color="auto"/>
              </w:divBdr>
              <w:divsChild>
                <w:div w:id="1860048018">
                  <w:marLeft w:val="0"/>
                  <w:marRight w:val="0"/>
                  <w:marTop w:val="0"/>
                  <w:marBottom w:val="0"/>
                  <w:divBdr>
                    <w:top w:val="none" w:sz="0" w:space="0" w:color="auto"/>
                    <w:left w:val="none" w:sz="0" w:space="0" w:color="auto"/>
                    <w:bottom w:val="none" w:sz="0" w:space="0" w:color="auto"/>
                    <w:right w:val="none" w:sz="0" w:space="0" w:color="auto"/>
                  </w:divBdr>
                </w:div>
              </w:divsChild>
            </w:div>
            <w:div w:id="1879004893">
              <w:marLeft w:val="0"/>
              <w:marRight w:val="0"/>
              <w:marTop w:val="0"/>
              <w:marBottom w:val="0"/>
              <w:divBdr>
                <w:top w:val="none" w:sz="0" w:space="0" w:color="auto"/>
                <w:left w:val="none" w:sz="0" w:space="0" w:color="auto"/>
                <w:bottom w:val="none" w:sz="0" w:space="0" w:color="auto"/>
                <w:right w:val="none" w:sz="0" w:space="0" w:color="auto"/>
              </w:divBdr>
              <w:divsChild>
                <w:div w:id="129136121">
                  <w:marLeft w:val="0"/>
                  <w:marRight w:val="0"/>
                  <w:marTop w:val="0"/>
                  <w:marBottom w:val="0"/>
                  <w:divBdr>
                    <w:top w:val="none" w:sz="0" w:space="0" w:color="auto"/>
                    <w:left w:val="none" w:sz="0" w:space="0" w:color="auto"/>
                    <w:bottom w:val="none" w:sz="0" w:space="0" w:color="auto"/>
                    <w:right w:val="none" w:sz="0" w:space="0" w:color="auto"/>
                  </w:divBdr>
                </w:div>
                <w:div w:id="182550483">
                  <w:marLeft w:val="0"/>
                  <w:marRight w:val="0"/>
                  <w:marTop w:val="0"/>
                  <w:marBottom w:val="0"/>
                  <w:divBdr>
                    <w:top w:val="none" w:sz="0" w:space="0" w:color="auto"/>
                    <w:left w:val="none" w:sz="0" w:space="0" w:color="auto"/>
                    <w:bottom w:val="none" w:sz="0" w:space="0" w:color="auto"/>
                    <w:right w:val="none" w:sz="0" w:space="0" w:color="auto"/>
                  </w:divBdr>
                </w:div>
              </w:divsChild>
            </w:div>
            <w:div w:id="1497190544">
              <w:marLeft w:val="0"/>
              <w:marRight w:val="0"/>
              <w:marTop w:val="0"/>
              <w:marBottom w:val="0"/>
              <w:divBdr>
                <w:top w:val="none" w:sz="0" w:space="0" w:color="auto"/>
                <w:left w:val="none" w:sz="0" w:space="0" w:color="auto"/>
                <w:bottom w:val="none" w:sz="0" w:space="0" w:color="auto"/>
                <w:right w:val="none" w:sz="0" w:space="0" w:color="auto"/>
              </w:divBdr>
              <w:divsChild>
                <w:div w:id="1867019331">
                  <w:marLeft w:val="0"/>
                  <w:marRight w:val="0"/>
                  <w:marTop w:val="0"/>
                  <w:marBottom w:val="0"/>
                  <w:divBdr>
                    <w:top w:val="none" w:sz="0" w:space="0" w:color="auto"/>
                    <w:left w:val="none" w:sz="0" w:space="0" w:color="auto"/>
                    <w:bottom w:val="none" w:sz="0" w:space="0" w:color="auto"/>
                    <w:right w:val="none" w:sz="0" w:space="0" w:color="auto"/>
                  </w:divBdr>
                </w:div>
              </w:divsChild>
            </w:div>
            <w:div w:id="721057563">
              <w:marLeft w:val="0"/>
              <w:marRight w:val="0"/>
              <w:marTop w:val="0"/>
              <w:marBottom w:val="0"/>
              <w:divBdr>
                <w:top w:val="none" w:sz="0" w:space="0" w:color="auto"/>
                <w:left w:val="none" w:sz="0" w:space="0" w:color="auto"/>
                <w:bottom w:val="none" w:sz="0" w:space="0" w:color="auto"/>
                <w:right w:val="none" w:sz="0" w:space="0" w:color="auto"/>
              </w:divBdr>
              <w:divsChild>
                <w:div w:id="1407192923">
                  <w:marLeft w:val="0"/>
                  <w:marRight w:val="0"/>
                  <w:marTop w:val="0"/>
                  <w:marBottom w:val="0"/>
                  <w:divBdr>
                    <w:top w:val="none" w:sz="0" w:space="0" w:color="auto"/>
                    <w:left w:val="none" w:sz="0" w:space="0" w:color="auto"/>
                    <w:bottom w:val="none" w:sz="0" w:space="0" w:color="auto"/>
                    <w:right w:val="none" w:sz="0" w:space="0" w:color="auto"/>
                  </w:divBdr>
                </w:div>
              </w:divsChild>
            </w:div>
            <w:div w:id="1039549684">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0"/>
                  <w:marRight w:val="0"/>
                  <w:marTop w:val="0"/>
                  <w:marBottom w:val="0"/>
                  <w:divBdr>
                    <w:top w:val="none" w:sz="0" w:space="0" w:color="auto"/>
                    <w:left w:val="none" w:sz="0" w:space="0" w:color="auto"/>
                    <w:bottom w:val="none" w:sz="0" w:space="0" w:color="auto"/>
                    <w:right w:val="none" w:sz="0" w:space="0" w:color="auto"/>
                  </w:divBdr>
                </w:div>
              </w:divsChild>
            </w:div>
            <w:div w:id="1500461016">
              <w:marLeft w:val="0"/>
              <w:marRight w:val="0"/>
              <w:marTop w:val="0"/>
              <w:marBottom w:val="0"/>
              <w:divBdr>
                <w:top w:val="none" w:sz="0" w:space="0" w:color="auto"/>
                <w:left w:val="none" w:sz="0" w:space="0" w:color="auto"/>
                <w:bottom w:val="none" w:sz="0" w:space="0" w:color="auto"/>
                <w:right w:val="none" w:sz="0" w:space="0" w:color="auto"/>
              </w:divBdr>
              <w:divsChild>
                <w:div w:id="1706371254">
                  <w:marLeft w:val="0"/>
                  <w:marRight w:val="0"/>
                  <w:marTop w:val="0"/>
                  <w:marBottom w:val="0"/>
                  <w:divBdr>
                    <w:top w:val="none" w:sz="0" w:space="0" w:color="auto"/>
                    <w:left w:val="none" w:sz="0" w:space="0" w:color="auto"/>
                    <w:bottom w:val="none" w:sz="0" w:space="0" w:color="auto"/>
                    <w:right w:val="none" w:sz="0" w:space="0" w:color="auto"/>
                  </w:divBdr>
                </w:div>
              </w:divsChild>
            </w:div>
            <w:div w:id="1000037487">
              <w:marLeft w:val="0"/>
              <w:marRight w:val="0"/>
              <w:marTop w:val="0"/>
              <w:marBottom w:val="0"/>
              <w:divBdr>
                <w:top w:val="none" w:sz="0" w:space="0" w:color="auto"/>
                <w:left w:val="none" w:sz="0" w:space="0" w:color="auto"/>
                <w:bottom w:val="none" w:sz="0" w:space="0" w:color="auto"/>
                <w:right w:val="none" w:sz="0" w:space="0" w:color="auto"/>
              </w:divBdr>
              <w:divsChild>
                <w:div w:id="1785077140">
                  <w:marLeft w:val="0"/>
                  <w:marRight w:val="0"/>
                  <w:marTop w:val="0"/>
                  <w:marBottom w:val="0"/>
                  <w:divBdr>
                    <w:top w:val="none" w:sz="0" w:space="0" w:color="auto"/>
                    <w:left w:val="none" w:sz="0" w:space="0" w:color="auto"/>
                    <w:bottom w:val="none" w:sz="0" w:space="0" w:color="auto"/>
                    <w:right w:val="none" w:sz="0" w:space="0" w:color="auto"/>
                  </w:divBdr>
                </w:div>
              </w:divsChild>
            </w:div>
            <w:div w:id="65422416">
              <w:marLeft w:val="0"/>
              <w:marRight w:val="0"/>
              <w:marTop w:val="0"/>
              <w:marBottom w:val="0"/>
              <w:divBdr>
                <w:top w:val="none" w:sz="0" w:space="0" w:color="auto"/>
                <w:left w:val="none" w:sz="0" w:space="0" w:color="auto"/>
                <w:bottom w:val="none" w:sz="0" w:space="0" w:color="auto"/>
                <w:right w:val="none" w:sz="0" w:space="0" w:color="auto"/>
              </w:divBdr>
              <w:divsChild>
                <w:div w:id="1041054227">
                  <w:marLeft w:val="0"/>
                  <w:marRight w:val="0"/>
                  <w:marTop w:val="0"/>
                  <w:marBottom w:val="0"/>
                  <w:divBdr>
                    <w:top w:val="none" w:sz="0" w:space="0" w:color="auto"/>
                    <w:left w:val="none" w:sz="0" w:space="0" w:color="auto"/>
                    <w:bottom w:val="none" w:sz="0" w:space="0" w:color="auto"/>
                    <w:right w:val="none" w:sz="0" w:space="0" w:color="auto"/>
                  </w:divBdr>
                </w:div>
              </w:divsChild>
            </w:div>
            <w:div w:id="1284457821">
              <w:marLeft w:val="0"/>
              <w:marRight w:val="0"/>
              <w:marTop w:val="0"/>
              <w:marBottom w:val="0"/>
              <w:divBdr>
                <w:top w:val="none" w:sz="0" w:space="0" w:color="auto"/>
                <w:left w:val="none" w:sz="0" w:space="0" w:color="auto"/>
                <w:bottom w:val="none" w:sz="0" w:space="0" w:color="auto"/>
                <w:right w:val="none" w:sz="0" w:space="0" w:color="auto"/>
              </w:divBdr>
              <w:divsChild>
                <w:div w:id="1138457691">
                  <w:marLeft w:val="0"/>
                  <w:marRight w:val="0"/>
                  <w:marTop w:val="0"/>
                  <w:marBottom w:val="0"/>
                  <w:divBdr>
                    <w:top w:val="none" w:sz="0" w:space="0" w:color="auto"/>
                    <w:left w:val="none" w:sz="0" w:space="0" w:color="auto"/>
                    <w:bottom w:val="none" w:sz="0" w:space="0" w:color="auto"/>
                    <w:right w:val="none" w:sz="0" w:space="0" w:color="auto"/>
                  </w:divBdr>
                </w:div>
              </w:divsChild>
            </w:div>
            <w:div w:id="2053574873">
              <w:marLeft w:val="0"/>
              <w:marRight w:val="0"/>
              <w:marTop w:val="0"/>
              <w:marBottom w:val="0"/>
              <w:divBdr>
                <w:top w:val="none" w:sz="0" w:space="0" w:color="auto"/>
                <w:left w:val="none" w:sz="0" w:space="0" w:color="auto"/>
                <w:bottom w:val="none" w:sz="0" w:space="0" w:color="auto"/>
                <w:right w:val="none" w:sz="0" w:space="0" w:color="auto"/>
              </w:divBdr>
              <w:divsChild>
                <w:div w:id="440027691">
                  <w:marLeft w:val="0"/>
                  <w:marRight w:val="0"/>
                  <w:marTop w:val="0"/>
                  <w:marBottom w:val="0"/>
                  <w:divBdr>
                    <w:top w:val="none" w:sz="0" w:space="0" w:color="auto"/>
                    <w:left w:val="none" w:sz="0" w:space="0" w:color="auto"/>
                    <w:bottom w:val="none" w:sz="0" w:space="0" w:color="auto"/>
                    <w:right w:val="none" w:sz="0" w:space="0" w:color="auto"/>
                  </w:divBdr>
                </w:div>
              </w:divsChild>
            </w:div>
            <w:div w:id="1842965339">
              <w:marLeft w:val="0"/>
              <w:marRight w:val="0"/>
              <w:marTop w:val="0"/>
              <w:marBottom w:val="0"/>
              <w:divBdr>
                <w:top w:val="none" w:sz="0" w:space="0" w:color="auto"/>
                <w:left w:val="none" w:sz="0" w:space="0" w:color="auto"/>
                <w:bottom w:val="none" w:sz="0" w:space="0" w:color="auto"/>
                <w:right w:val="none" w:sz="0" w:space="0" w:color="auto"/>
              </w:divBdr>
              <w:divsChild>
                <w:div w:id="1856000042">
                  <w:marLeft w:val="0"/>
                  <w:marRight w:val="0"/>
                  <w:marTop w:val="0"/>
                  <w:marBottom w:val="0"/>
                  <w:divBdr>
                    <w:top w:val="none" w:sz="0" w:space="0" w:color="auto"/>
                    <w:left w:val="none" w:sz="0" w:space="0" w:color="auto"/>
                    <w:bottom w:val="none" w:sz="0" w:space="0" w:color="auto"/>
                    <w:right w:val="none" w:sz="0" w:space="0" w:color="auto"/>
                  </w:divBdr>
                </w:div>
              </w:divsChild>
            </w:div>
            <w:div w:id="220795079">
              <w:marLeft w:val="0"/>
              <w:marRight w:val="0"/>
              <w:marTop w:val="0"/>
              <w:marBottom w:val="0"/>
              <w:divBdr>
                <w:top w:val="none" w:sz="0" w:space="0" w:color="auto"/>
                <w:left w:val="none" w:sz="0" w:space="0" w:color="auto"/>
                <w:bottom w:val="none" w:sz="0" w:space="0" w:color="auto"/>
                <w:right w:val="none" w:sz="0" w:space="0" w:color="auto"/>
              </w:divBdr>
              <w:divsChild>
                <w:div w:id="390469273">
                  <w:marLeft w:val="0"/>
                  <w:marRight w:val="0"/>
                  <w:marTop w:val="0"/>
                  <w:marBottom w:val="0"/>
                  <w:divBdr>
                    <w:top w:val="none" w:sz="0" w:space="0" w:color="auto"/>
                    <w:left w:val="none" w:sz="0" w:space="0" w:color="auto"/>
                    <w:bottom w:val="none" w:sz="0" w:space="0" w:color="auto"/>
                    <w:right w:val="none" w:sz="0" w:space="0" w:color="auto"/>
                  </w:divBdr>
                </w:div>
              </w:divsChild>
            </w:div>
            <w:div w:id="751315783">
              <w:marLeft w:val="0"/>
              <w:marRight w:val="0"/>
              <w:marTop w:val="0"/>
              <w:marBottom w:val="0"/>
              <w:divBdr>
                <w:top w:val="none" w:sz="0" w:space="0" w:color="auto"/>
                <w:left w:val="none" w:sz="0" w:space="0" w:color="auto"/>
                <w:bottom w:val="none" w:sz="0" w:space="0" w:color="auto"/>
                <w:right w:val="none" w:sz="0" w:space="0" w:color="auto"/>
              </w:divBdr>
              <w:divsChild>
                <w:div w:id="1046833868">
                  <w:marLeft w:val="0"/>
                  <w:marRight w:val="0"/>
                  <w:marTop w:val="0"/>
                  <w:marBottom w:val="0"/>
                  <w:divBdr>
                    <w:top w:val="none" w:sz="0" w:space="0" w:color="auto"/>
                    <w:left w:val="none" w:sz="0" w:space="0" w:color="auto"/>
                    <w:bottom w:val="none" w:sz="0" w:space="0" w:color="auto"/>
                    <w:right w:val="none" w:sz="0" w:space="0" w:color="auto"/>
                  </w:divBdr>
                </w:div>
              </w:divsChild>
            </w:div>
            <w:div w:id="1956863443">
              <w:marLeft w:val="0"/>
              <w:marRight w:val="0"/>
              <w:marTop w:val="0"/>
              <w:marBottom w:val="0"/>
              <w:divBdr>
                <w:top w:val="none" w:sz="0" w:space="0" w:color="auto"/>
                <w:left w:val="none" w:sz="0" w:space="0" w:color="auto"/>
                <w:bottom w:val="none" w:sz="0" w:space="0" w:color="auto"/>
                <w:right w:val="none" w:sz="0" w:space="0" w:color="auto"/>
              </w:divBdr>
              <w:divsChild>
                <w:div w:id="1335765154">
                  <w:marLeft w:val="0"/>
                  <w:marRight w:val="0"/>
                  <w:marTop w:val="0"/>
                  <w:marBottom w:val="0"/>
                  <w:divBdr>
                    <w:top w:val="none" w:sz="0" w:space="0" w:color="auto"/>
                    <w:left w:val="none" w:sz="0" w:space="0" w:color="auto"/>
                    <w:bottom w:val="none" w:sz="0" w:space="0" w:color="auto"/>
                    <w:right w:val="none" w:sz="0" w:space="0" w:color="auto"/>
                  </w:divBdr>
                </w:div>
              </w:divsChild>
            </w:div>
            <w:div w:id="144055127">
              <w:marLeft w:val="0"/>
              <w:marRight w:val="0"/>
              <w:marTop w:val="0"/>
              <w:marBottom w:val="0"/>
              <w:divBdr>
                <w:top w:val="none" w:sz="0" w:space="0" w:color="auto"/>
                <w:left w:val="none" w:sz="0" w:space="0" w:color="auto"/>
                <w:bottom w:val="none" w:sz="0" w:space="0" w:color="auto"/>
                <w:right w:val="none" w:sz="0" w:space="0" w:color="auto"/>
              </w:divBdr>
              <w:divsChild>
                <w:div w:id="510611452">
                  <w:marLeft w:val="0"/>
                  <w:marRight w:val="0"/>
                  <w:marTop w:val="0"/>
                  <w:marBottom w:val="0"/>
                  <w:divBdr>
                    <w:top w:val="none" w:sz="0" w:space="0" w:color="auto"/>
                    <w:left w:val="none" w:sz="0" w:space="0" w:color="auto"/>
                    <w:bottom w:val="none" w:sz="0" w:space="0" w:color="auto"/>
                    <w:right w:val="none" w:sz="0" w:space="0" w:color="auto"/>
                  </w:divBdr>
                </w:div>
              </w:divsChild>
            </w:div>
            <w:div w:id="1981035658">
              <w:marLeft w:val="0"/>
              <w:marRight w:val="0"/>
              <w:marTop w:val="0"/>
              <w:marBottom w:val="0"/>
              <w:divBdr>
                <w:top w:val="none" w:sz="0" w:space="0" w:color="auto"/>
                <w:left w:val="none" w:sz="0" w:space="0" w:color="auto"/>
                <w:bottom w:val="none" w:sz="0" w:space="0" w:color="auto"/>
                <w:right w:val="none" w:sz="0" w:space="0" w:color="auto"/>
              </w:divBdr>
              <w:divsChild>
                <w:div w:id="1871796687">
                  <w:marLeft w:val="0"/>
                  <w:marRight w:val="0"/>
                  <w:marTop w:val="0"/>
                  <w:marBottom w:val="0"/>
                  <w:divBdr>
                    <w:top w:val="none" w:sz="0" w:space="0" w:color="auto"/>
                    <w:left w:val="none" w:sz="0" w:space="0" w:color="auto"/>
                    <w:bottom w:val="none" w:sz="0" w:space="0" w:color="auto"/>
                    <w:right w:val="none" w:sz="0" w:space="0" w:color="auto"/>
                  </w:divBdr>
                </w:div>
              </w:divsChild>
            </w:div>
            <w:div w:id="648174723">
              <w:marLeft w:val="0"/>
              <w:marRight w:val="0"/>
              <w:marTop w:val="0"/>
              <w:marBottom w:val="0"/>
              <w:divBdr>
                <w:top w:val="none" w:sz="0" w:space="0" w:color="auto"/>
                <w:left w:val="none" w:sz="0" w:space="0" w:color="auto"/>
                <w:bottom w:val="none" w:sz="0" w:space="0" w:color="auto"/>
                <w:right w:val="none" w:sz="0" w:space="0" w:color="auto"/>
              </w:divBdr>
              <w:divsChild>
                <w:div w:id="753162290">
                  <w:marLeft w:val="0"/>
                  <w:marRight w:val="0"/>
                  <w:marTop w:val="0"/>
                  <w:marBottom w:val="0"/>
                  <w:divBdr>
                    <w:top w:val="none" w:sz="0" w:space="0" w:color="auto"/>
                    <w:left w:val="none" w:sz="0" w:space="0" w:color="auto"/>
                    <w:bottom w:val="none" w:sz="0" w:space="0" w:color="auto"/>
                    <w:right w:val="none" w:sz="0" w:space="0" w:color="auto"/>
                  </w:divBdr>
                </w:div>
              </w:divsChild>
            </w:div>
            <w:div w:id="1392996587">
              <w:marLeft w:val="0"/>
              <w:marRight w:val="0"/>
              <w:marTop w:val="0"/>
              <w:marBottom w:val="0"/>
              <w:divBdr>
                <w:top w:val="none" w:sz="0" w:space="0" w:color="auto"/>
                <w:left w:val="none" w:sz="0" w:space="0" w:color="auto"/>
                <w:bottom w:val="none" w:sz="0" w:space="0" w:color="auto"/>
                <w:right w:val="none" w:sz="0" w:space="0" w:color="auto"/>
              </w:divBdr>
              <w:divsChild>
                <w:div w:id="825634578">
                  <w:marLeft w:val="0"/>
                  <w:marRight w:val="0"/>
                  <w:marTop w:val="0"/>
                  <w:marBottom w:val="0"/>
                  <w:divBdr>
                    <w:top w:val="none" w:sz="0" w:space="0" w:color="auto"/>
                    <w:left w:val="none" w:sz="0" w:space="0" w:color="auto"/>
                    <w:bottom w:val="none" w:sz="0" w:space="0" w:color="auto"/>
                    <w:right w:val="none" w:sz="0" w:space="0" w:color="auto"/>
                  </w:divBdr>
                </w:div>
              </w:divsChild>
            </w:div>
            <w:div w:id="709955848">
              <w:marLeft w:val="0"/>
              <w:marRight w:val="0"/>
              <w:marTop w:val="0"/>
              <w:marBottom w:val="0"/>
              <w:divBdr>
                <w:top w:val="none" w:sz="0" w:space="0" w:color="auto"/>
                <w:left w:val="none" w:sz="0" w:space="0" w:color="auto"/>
                <w:bottom w:val="none" w:sz="0" w:space="0" w:color="auto"/>
                <w:right w:val="none" w:sz="0" w:space="0" w:color="auto"/>
              </w:divBdr>
              <w:divsChild>
                <w:div w:id="345835171">
                  <w:marLeft w:val="0"/>
                  <w:marRight w:val="0"/>
                  <w:marTop w:val="0"/>
                  <w:marBottom w:val="0"/>
                  <w:divBdr>
                    <w:top w:val="none" w:sz="0" w:space="0" w:color="auto"/>
                    <w:left w:val="none" w:sz="0" w:space="0" w:color="auto"/>
                    <w:bottom w:val="none" w:sz="0" w:space="0" w:color="auto"/>
                    <w:right w:val="none" w:sz="0" w:space="0" w:color="auto"/>
                  </w:divBdr>
                </w:div>
              </w:divsChild>
            </w:div>
            <w:div w:id="1846745539">
              <w:marLeft w:val="0"/>
              <w:marRight w:val="0"/>
              <w:marTop w:val="0"/>
              <w:marBottom w:val="0"/>
              <w:divBdr>
                <w:top w:val="none" w:sz="0" w:space="0" w:color="auto"/>
                <w:left w:val="none" w:sz="0" w:space="0" w:color="auto"/>
                <w:bottom w:val="none" w:sz="0" w:space="0" w:color="auto"/>
                <w:right w:val="none" w:sz="0" w:space="0" w:color="auto"/>
              </w:divBdr>
              <w:divsChild>
                <w:div w:id="1620598840">
                  <w:marLeft w:val="0"/>
                  <w:marRight w:val="0"/>
                  <w:marTop w:val="0"/>
                  <w:marBottom w:val="0"/>
                  <w:divBdr>
                    <w:top w:val="none" w:sz="0" w:space="0" w:color="auto"/>
                    <w:left w:val="none" w:sz="0" w:space="0" w:color="auto"/>
                    <w:bottom w:val="none" w:sz="0" w:space="0" w:color="auto"/>
                    <w:right w:val="none" w:sz="0" w:space="0" w:color="auto"/>
                  </w:divBdr>
                </w:div>
              </w:divsChild>
            </w:div>
            <w:div w:id="1968586797">
              <w:marLeft w:val="0"/>
              <w:marRight w:val="0"/>
              <w:marTop w:val="0"/>
              <w:marBottom w:val="0"/>
              <w:divBdr>
                <w:top w:val="none" w:sz="0" w:space="0" w:color="auto"/>
                <w:left w:val="none" w:sz="0" w:space="0" w:color="auto"/>
                <w:bottom w:val="none" w:sz="0" w:space="0" w:color="auto"/>
                <w:right w:val="none" w:sz="0" w:space="0" w:color="auto"/>
              </w:divBdr>
              <w:divsChild>
                <w:div w:id="130707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732160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09674187">
      <w:bodyDiv w:val="1"/>
      <w:marLeft w:val="0"/>
      <w:marRight w:val="0"/>
      <w:marTop w:val="0"/>
      <w:marBottom w:val="0"/>
      <w:divBdr>
        <w:top w:val="none" w:sz="0" w:space="0" w:color="auto"/>
        <w:left w:val="none" w:sz="0" w:space="0" w:color="auto"/>
        <w:bottom w:val="none" w:sz="0" w:space="0" w:color="auto"/>
        <w:right w:val="none" w:sz="0" w:space="0" w:color="auto"/>
      </w:divBdr>
    </w:div>
    <w:div w:id="20164144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092000973">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607</TotalTime>
  <Pages>8</Pages>
  <Words>1799</Words>
  <Characters>9345</Characters>
  <Application>Microsoft Office Word</Application>
  <DocSecurity>0</DocSecurity>
  <Lines>77</Lines>
  <Paragraphs>22</Paragraphs>
  <ScaleCrop>false</ScaleCrop>
  <Company>ETSI Sophia Antipolis</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526</cp:revision>
  <cp:lastPrinted>2021-10-12T10:12:00Z</cp:lastPrinted>
  <dcterms:created xsi:type="dcterms:W3CDTF">2024-09-28T02:10:00Z</dcterms:created>
  <dcterms:modified xsi:type="dcterms:W3CDTF">2025-05-09T16:12:00Z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